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37" w:rsidRPr="00B15A13" w:rsidRDefault="009723DF" w:rsidP="00B15A13">
      <w:pPr>
        <w:tabs>
          <w:tab w:val="center" w:pos="5230"/>
        </w:tabs>
        <w:autoSpaceDE/>
        <w:autoSpaceDN/>
        <w:adjustRightInd/>
        <w:spacing w:after="0"/>
        <w:jc w:val="left"/>
        <w:rPr>
          <w:b/>
          <w:sz w:val="28"/>
          <w:szCs w:val="28"/>
        </w:rPr>
        <w:sectPr w:rsidR="00F35C37" w:rsidRPr="00B15A13" w:rsidSect="00F35C37">
          <w:headerReference w:type="default" r:id="rId8"/>
          <w:headerReference w:type="first" r:id="rId9"/>
          <w:pgSz w:w="11900" w:h="16840" w:code="9"/>
          <w:pgMar w:top="720" w:right="720" w:bottom="720" w:left="720" w:header="709" w:footer="709" w:gutter="0"/>
          <w:cols w:space="292"/>
          <w:titlePg/>
          <w:docGrid w:linePitch="326"/>
        </w:sect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37" w:rsidRPr="00846AEA" w:rsidRDefault="009723DF" w:rsidP="00F35C37">
                            <w:pPr>
                              <w:pStyle w:val="Title"/>
                            </w:pPr>
                            <w:r>
                              <w:t>Adult Social Care Policies and Procedures</w:t>
                            </w:r>
                          </w:p>
                          <w:p w:rsidR="00F35C37" w:rsidRDefault="009723DF" w:rsidP="00F35C37">
                            <w:pPr>
                              <w:pStyle w:val="Title2"/>
                            </w:pPr>
                            <w:bookmarkStart w:id="1" w:name="_Toc307236626"/>
                          </w:p>
                          <w:p w:rsidR="00F35C37" w:rsidRDefault="009723DF" w:rsidP="00F35C37">
                            <w:pPr>
                              <w:pStyle w:val="Title2"/>
                            </w:pPr>
                          </w:p>
                          <w:p w:rsidR="00F35C37" w:rsidRDefault="009723DF" w:rsidP="00F35C37">
                            <w:pPr>
                              <w:pStyle w:val="Title2"/>
                            </w:pPr>
                          </w:p>
                          <w:p w:rsidR="00F35C37" w:rsidRDefault="009723DF" w:rsidP="00F35C37">
                            <w:pPr>
                              <w:pStyle w:val="Title2"/>
                            </w:pPr>
                          </w:p>
                          <w:p w:rsidR="00F35C37" w:rsidRDefault="009723DF" w:rsidP="00F35C37">
                            <w:pPr>
                              <w:pStyle w:val="Title2"/>
                            </w:pPr>
                          </w:p>
                          <w:p w:rsidR="00F35C37" w:rsidRDefault="009723DF" w:rsidP="00F35C37">
                            <w:pPr>
                              <w:pStyle w:val="Heading1"/>
                              <w:rPr>
                                <w:sz w:val="48"/>
                                <w:szCs w:val="48"/>
                              </w:rPr>
                            </w:pPr>
                            <w:bookmarkStart w:id="2" w:name="_Toc431220213"/>
                            <w:bookmarkStart w:id="3" w:name="_Toc431221092"/>
                            <w:bookmarkEnd w:id="1"/>
                            <w:r>
                              <w:rPr>
                                <w:sz w:val="48"/>
                                <w:szCs w:val="48"/>
                              </w:rPr>
                              <w:t xml:space="preserve">INDEPENDENT MENTAL CAPACITY AND </w:t>
                            </w:r>
                            <w:r>
                              <w:rPr>
                                <w:sz w:val="48"/>
                                <w:szCs w:val="48"/>
                              </w:rPr>
                              <w:t>MENTAL HEALTH ADVOCAC</w:t>
                            </w:r>
                            <w:bookmarkEnd w:id="2"/>
                            <w:bookmarkEnd w:id="3"/>
                            <w:r>
                              <w:rPr>
                                <w:sz w:val="48"/>
                                <w:szCs w:val="48"/>
                              </w:rPr>
                              <w:t xml:space="preserve">Y </w:t>
                            </w:r>
                          </w:p>
                          <w:p w:rsidR="00F35C37" w:rsidRPr="00E5609D" w:rsidRDefault="009723DF" w:rsidP="00F35C37">
                            <w:pPr>
                              <w:rPr>
                                <w:lang w:eastAsia="en-GB"/>
                              </w:rPr>
                            </w:pPr>
                            <w:r>
                              <w:rPr>
                                <w:lang w:eastAsia="en-GB"/>
                              </w:rPr>
                              <w:t xml:space="preserve">OTHER THAN CARE ACT INDEPENDENT ADVOCACY – PLEASE SEE </w:t>
                            </w:r>
                            <w:hyperlink r:id="rId10" w:history="1">
                              <w:r w:rsidRPr="00E82AEC">
                                <w:rPr>
                                  <w:rStyle w:val="Hyperlink"/>
                                  <w:rFonts w:cs="Helvetica-Light"/>
                                  <w:lang w:eastAsia="en-GB"/>
                                </w:rPr>
                                <w:t>SEPARATE CARE ACT INDEPENDENT ADVOCACY POLICY</w:t>
                              </w:r>
                            </w:hyperlink>
                            <w:r>
                              <w:rPr>
                                <w:lang w:eastAsia="en-GB"/>
                              </w:rPr>
                              <w:t xml:space="preserve"> </w:t>
                            </w:r>
                          </w:p>
                          <w:p w:rsidR="00F35C37" w:rsidRDefault="009723DF" w:rsidP="00F35C37">
                            <w:pPr>
                              <w:rPr>
                                <w:lang w:eastAsia="en-GB"/>
                              </w:rPr>
                            </w:pPr>
                          </w:p>
                          <w:tbl>
                            <w:tblPr>
                              <w:tblStyle w:val="TableGrid"/>
                              <w:tblW w:w="0" w:type="auto"/>
                              <w:tblLook w:val="04A0" w:firstRow="1" w:lastRow="0" w:firstColumn="1" w:lastColumn="0" w:noHBand="0" w:noVBand="1"/>
                            </w:tblPr>
                            <w:tblGrid>
                              <w:gridCol w:w="10005"/>
                            </w:tblGrid>
                            <w:tr w:rsidR="00CA6488" w:rsidTr="00F35C37">
                              <w:tc>
                                <w:tcPr>
                                  <w:tcW w:w="10005" w:type="dxa"/>
                                </w:tcPr>
                                <w:p w:rsidR="00F35C37" w:rsidRDefault="009723DF" w:rsidP="00F35C37">
                                  <w:pPr>
                                    <w:rPr>
                                      <w:b/>
                                      <w:color w:val="auto"/>
                                      <w:shd w:val="clear" w:color="auto" w:fill="FF0000"/>
                                    </w:rPr>
                                  </w:pPr>
                                </w:p>
                                <w:p w:rsidR="00F35C37" w:rsidRDefault="009723DF" w:rsidP="00F35C37">
                                  <w:r w:rsidRPr="002710E4">
                                    <w:rPr>
                                      <w:b/>
                                      <w:color w:val="auto"/>
                                      <w:shd w:val="clear" w:color="auto" w:fill="FF0000"/>
                                    </w:rPr>
                                    <w:t>WARNING!</w:t>
                                  </w:r>
                                  <w:r w:rsidRPr="002710E4">
                                    <w:rPr>
                                      <w:color w:val="auto"/>
                                    </w:rPr>
                                    <w:t xml:space="preserve">  </w:t>
                                  </w:r>
                                  <w:r>
                                    <w:t xml:space="preserve">Please note if the review date shown below has </w:t>
                                  </w:r>
                                  <w:r>
                                    <w:t>passed this procedure may no longer be current and you should check the PPG E Library for the most up to date version</w:t>
                                  </w:r>
                                </w:p>
                                <w:p w:rsidR="00F35C37" w:rsidRDefault="009723DF" w:rsidP="00F35C37">
                                  <w:pPr>
                                    <w:rPr>
                                      <w:b/>
                                    </w:rPr>
                                  </w:pPr>
                                </w:p>
                              </w:tc>
                            </w:tr>
                          </w:tbl>
                          <w:p w:rsidR="00F35C37" w:rsidRDefault="009723DF" w:rsidP="00F35C37">
                            <w:pPr>
                              <w:rPr>
                                <w:b/>
                              </w:rPr>
                            </w:pPr>
                          </w:p>
                          <w:p w:rsidR="00F35C37" w:rsidRDefault="009723DF" w:rsidP="00F35C37"/>
                          <w:p w:rsidR="00F35C37" w:rsidRDefault="009723DF" w:rsidP="00F35C37"/>
                          <w:p w:rsidR="00F35C37" w:rsidRDefault="009723DF" w:rsidP="00F35C37"/>
                          <w:p w:rsidR="00F35C37" w:rsidRDefault="009723DF" w:rsidP="00F35C37"/>
                          <w:p w:rsidR="00F35C37" w:rsidRDefault="009723DF" w:rsidP="00F35C3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F35C37" w:rsidRPr="00846AEA" w:rsidRDefault="009723DF" w:rsidP="00F35C37">
                      <w:pPr>
                        <w:pStyle w:val="Title"/>
                      </w:pPr>
                      <w:r>
                        <w:t>Adult Social Care Policies and Procedures</w:t>
                      </w:r>
                    </w:p>
                    <w:p w:rsidR="00F35C37" w:rsidRDefault="009723DF" w:rsidP="00F35C37">
                      <w:pPr>
                        <w:pStyle w:val="Title2"/>
                      </w:pPr>
                      <w:bookmarkStart w:id="4" w:name="_Toc307236626"/>
                    </w:p>
                    <w:p w:rsidR="00F35C37" w:rsidRDefault="009723DF" w:rsidP="00F35C37">
                      <w:pPr>
                        <w:pStyle w:val="Title2"/>
                      </w:pPr>
                    </w:p>
                    <w:p w:rsidR="00F35C37" w:rsidRDefault="009723DF" w:rsidP="00F35C37">
                      <w:pPr>
                        <w:pStyle w:val="Title2"/>
                      </w:pPr>
                    </w:p>
                    <w:p w:rsidR="00F35C37" w:rsidRDefault="009723DF" w:rsidP="00F35C37">
                      <w:pPr>
                        <w:pStyle w:val="Title2"/>
                      </w:pPr>
                    </w:p>
                    <w:p w:rsidR="00F35C37" w:rsidRDefault="009723DF" w:rsidP="00F35C37">
                      <w:pPr>
                        <w:pStyle w:val="Title2"/>
                      </w:pPr>
                    </w:p>
                    <w:p w:rsidR="00F35C37" w:rsidRDefault="009723DF" w:rsidP="00F35C37">
                      <w:pPr>
                        <w:pStyle w:val="Heading1"/>
                        <w:rPr>
                          <w:sz w:val="48"/>
                          <w:szCs w:val="48"/>
                        </w:rPr>
                      </w:pPr>
                      <w:bookmarkStart w:id="5" w:name="_Toc431220213"/>
                      <w:bookmarkStart w:id="6" w:name="_Toc431221092"/>
                      <w:bookmarkEnd w:id="4"/>
                      <w:r>
                        <w:rPr>
                          <w:sz w:val="48"/>
                          <w:szCs w:val="48"/>
                        </w:rPr>
                        <w:t xml:space="preserve">INDEPENDENT MENTAL CAPACITY AND </w:t>
                      </w:r>
                      <w:r>
                        <w:rPr>
                          <w:sz w:val="48"/>
                          <w:szCs w:val="48"/>
                        </w:rPr>
                        <w:t>MENTAL HEALTH ADVOCAC</w:t>
                      </w:r>
                      <w:bookmarkEnd w:id="5"/>
                      <w:bookmarkEnd w:id="6"/>
                      <w:r>
                        <w:rPr>
                          <w:sz w:val="48"/>
                          <w:szCs w:val="48"/>
                        </w:rPr>
                        <w:t xml:space="preserve">Y </w:t>
                      </w:r>
                    </w:p>
                    <w:p w:rsidR="00F35C37" w:rsidRPr="00E5609D" w:rsidRDefault="009723DF" w:rsidP="00F35C37">
                      <w:pPr>
                        <w:rPr>
                          <w:lang w:eastAsia="en-GB"/>
                        </w:rPr>
                      </w:pPr>
                      <w:r>
                        <w:rPr>
                          <w:lang w:eastAsia="en-GB"/>
                        </w:rPr>
                        <w:t xml:space="preserve">OTHER THAN CARE ACT INDEPENDENT ADVOCACY – PLEASE SEE </w:t>
                      </w:r>
                      <w:hyperlink r:id="rId11" w:history="1">
                        <w:r w:rsidRPr="00E82AEC">
                          <w:rPr>
                            <w:rStyle w:val="Hyperlink"/>
                            <w:rFonts w:cs="Helvetica-Light"/>
                            <w:lang w:eastAsia="en-GB"/>
                          </w:rPr>
                          <w:t>SEPARATE CARE ACT INDEPENDENT ADVOCACY POLICY</w:t>
                        </w:r>
                      </w:hyperlink>
                      <w:r>
                        <w:rPr>
                          <w:lang w:eastAsia="en-GB"/>
                        </w:rPr>
                        <w:t xml:space="preserve"> </w:t>
                      </w:r>
                    </w:p>
                    <w:p w:rsidR="00F35C37" w:rsidRDefault="009723DF" w:rsidP="00F35C37">
                      <w:pPr>
                        <w:rPr>
                          <w:lang w:eastAsia="en-GB"/>
                        </w:rPr>
                      </w:pPr>
                    </w:p>
                    <w:tbl>
                      <w:tblPr>
                        <w:tblStyle w:val="TableGrid"/>
                        <w:tblW w:w="0" w:type="auto"/>
                        <w:tblLook w:val="04A0" w:firstRow="1" w:lastRow="0" w:firstColumn="1" w:lastColumn="0" w:noHBand="0" w:noVBand="1"/>
                      </w:tblPr>
                      <w:tblGrid>
                        <w:gridCol w:w="10005"/>
                      </w:tblGrid>
                      <w:tr w:rsidR="00CA6488" w:rsidTr="00F35C37">
                        <w:tc>
                          <w:tcPr>
                            <w:tcW w:w="10005" w:type="dxa"/>
                          </w:tcPr>
                          <w:p w:rsidR="00F35C37" w:rsidRDefault="009723DF" w:rsidP="00F35C37">
                            <w:pPr>
                              <w:rPr>
                                <w:b/>
                                <w:color w:val="auto"/>
                                <w:shd w:val="clear" w:color="auto" w:fill="FF0000"/>
                              </w:rPr>
                            </w:pPr>
                          </w:p>
                          <w:p w:rsidR="00F35C37" w:rsidRDefault="009723DF" w:rsidP="00F35C37">
                            <w:r w:rsidRPr="002710E4">
                              <w:rPr>
                                <w:b/>
                                <w:color w:val="auto"/>
                                <w:shd w:val="clear" w:color="auto" w:fill="FF0000"/>
                              </w:rPr>
                              <w:t>WARNING!</w:t>
                            </w:r>
                            <w:r w:rsidRPr="002710E4">
                              <w:rPr>
                                <w:color w:val="auto"/>
                              </w:rPr>
                              <w:t xml:space="preserve">  </w:t>
                            </w:r>
                            <w:r>
                              <w:t xml:space="preserve">Please note if the review date shown below has </w:t>
                            </w:r>
                            <w:r>
                              <w:t>passed this procedure may no longer be current and you should check the PPG E Library for the most up to date version</w:t>
                            </w:r>
                          </w:p>
                          <w:p w:rsidR="00F35C37" w:rsidRDefault="009723DF" w:rsidP="00F35C37">
                            <w:pPr>
                              <w:rPr>
                                <w:b/>
                              </w:rPr>
                            </w:pPr>
                          </w:p>
                        </w:tc>
                      </w:tr>
                    </w:tbl>
                    <w:p w:rsidR="00F35C37" w:rsidRDefault="009723DF" w:rsidP="00F35C37">
                      <w:pPr>
                        <w:rPr>
                          <w:b/>
                        </w:rPr>
                      </w:pPr>
                    </w:p>
                    <w:p w:rsidR="00F35C37" w:rsidRDefault="009723DF" w:rsidP="00F35C37"/>
                    <w:p w:rsidR="00F35C37" w:rsidRDefault="009723DF" w:rsidP="00F35C37"/>
                    <w:p w:rsidR="00F35C37" w:rsidRDefault="009723DF" w:rsidP="00F35C37"/>
                    <w:p w:rsidR="00F35C37" w:rsidRDefault="009723DF" w:rsidP="00F35C37"/>
                    <w:p w:rsidR="00F35C37" w:rsidRDefault="009723DF" w:rsidP="00F35C37"/>
                  </w:txbxContent>
                </v:textbox>
              </v:shape>
            </w:pict>
          </mc:Fallback>
        </mc:AlternateContent>
      </w:r>
      <w:r>
        <w:tab/>
        <w:t xml:space="preserve">                  </w:t>
      </w:r>
      <w:r>
        <w:tab/>
      </w:r>
      <w:r>
        <w:tab/>
      </w:r>
      <w:r>
        <w:tab/>
      </w:r>
      <w:r w:rsidRPr="00B15A13">
        <w:rPr>
          <w:b/>
          <w:sz w:val="28"/>
          <w:szCs w:val="28"/>
        </w:rPr>
        <w:t>Appendix 'A'</w:t>
      </w:r>
    </w:p>
    <w:bookmarkStart w:id="7" w:name="_Toc304199307" w:displacedByCustomXml="next"/>
    <w:sdt>
      <w:sdtPr>
        <w:rPr>
          <w:rFonts w:ascii="Arial" w:eastAsia="Calibri" w:hAnsi="Arial" w:cs="Helvetica-Light"/>
          <w:color w:val="000000"/>
          <w:sz w:val="24"/>
          <w:szCs w:val="24"/>
          <w:lang w:val="en-GB"/>
        </w:rPr>
        <w:id w:val="1475638700"/>
        <w:docPartObj>
          <w:docPartGallery w:val="Table of Contents"/>
          <w:docPartUnique/>
        </w:docPartObj>
      </w:sdtPr>
      <w:sdtEndPr>
        <w:rPr>
          <w:b/>
          <w:bCs/>
          <w:noProof/>
        </w:rPr>
      </w:sdtEndPr>
      <w:sdtContent>
        <w:p w:rsidR="00F35C37" w:rsidRPr="0003334A" w:rsidRDefault="009723DF">
          <w:pPr>
            <w:pStyle w:val="TOCHeading"/>
            <w:rPr>
              <w:rFonts w:ascii="Arial" w:hAnsi="Arial" w:cs="Arial"/>
              <w:b/>
              <w:color w:val="auto"/>
              <w:sz w:val="36"/>
              <w:szCs w:val="36"/>
            </w:rPr>
          </w:pPr>
          <w:r w:rsidRPr="0003334A">
            <w:rPr>
              <w:rFonts w:ascii="Arial" w:hAnsi="Arial" w:cs="Arial"/>
              <w:b/>
              <w:color w:val="auto"/>
              <w:sz w:val="36"/>
              <w:szCs w:val="36"/>
            </w:rPr>
            <w:t>Contents</w:t>
          </w:r>
        </w:p>
        <w:p w:rsidR="00F35C37" w:rsidRDefault="009723DF">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hyperlink r:id="rId12" w:anchor="_Toc431221092" w:history="1">
            <w:r w:rsidRPr="00A06638">
              <w:rPr>
                <w:rStyle w:val="Hyperlink"/>
              </w:rPr>
              <w:t xml:space="preserve">INDEPENDENT </w:t>
            </w:r>
            <w:r>
              <w:rPr>
                <w:rStyle w:val="Hyperlink"/>
              </w:rPr>
              <w:t xml:space="preserve">MENTAL CAPACITY AND MENTAL HEALTH </w:t>
            </w:r>
            <w:r w:rsidRPr="00A06638">
              <w:rPr>
                <w:rStyle w:val="Hyperlink"/>
              </w:rPr>
              <w:t>ADVOCACY</w:t>
            </w:r>
          </w:hyperlink>
        </w:p>
        <w:p w:rsidR="00F35C37" w:rsidRDefault="009723DF">
          <w:pPr>
            <w:pStyle w:val="TOC1"/>
          </w:pPr>
        </w:p>
        <w:p w:rsidR="00F35C37" w:rsidRDefault="009723DF">
          <w:pPr>
            <w:pStyle w:val="TOC1"/>
            <w:rPr>
              <w:rFonts w:asciiTheme="minorHAnsi" w:eastAsiaTheme="minorEastAsia" w:hAnsiTheme="minorHAnsi" w:cstheme="minorBidi"/>
              <w:b w:val="0"/>
              <w:bCs w:val="0"/>
              <w:color w:val="auto"/>
              <w:sz w:val="22"/>
              <w:szCs w:val="22"/>
              <w:lang w:eastAsia="en-GB"/>
            </w:rPr>
          </w:pPr>
          <w:hyperlink w:anchor="_Toc431221093" w:history="1">
            <w:r w:rsidRPr="00A06638">
              <w:rPr>
                <w:rStyle w:val="Hyperlink"/>
              </w:rPr>
              <w:t>POLICY VERSION CONTROL</w:t>
            </w:r>
            <w:r>
              <w:rPr>
                <w:webHidden/>
              </w:rPr>
              <w:tab/>
            </w:r>
          </w:hyperlink>
          <w:r>
            <w:t>2</w:t>
          </w:r>
        </w:p>
        <w:p w:rsidR="00F35C37" w:rsidRDefault="009723DF">
          <w:pPr>
            <w:pStyle w:val="TOC1"/>
            <w:tabs>
              <w:tab w:val="left" w:pos="720"/>
            </w:tabs>
            <w:rPr>
              <w:rFonts w:asciiTheme="minorHAnsi" w:eastAsiaTheme="minorEastAsia" w:hAnsiTheme="minorHAnsi" w:cstheme="minorBidi"/>
              <w:b w:val="0"/>
              <w:bCs w:val="0"/>
              <w:color w:val="auto"/>
              <w:sz w:val="22"/>
              <w:szCs w:val="22"/>
              <w:lang w:eastAsia="en-GB"/>
            </w:rPr>
          </w:pPr>
          <w:hyperlink w:anchor="_Toc431221094" w:history="1">
            <w:r w:rsidRPr="00A06638">
              <w:rPr>
                <w:rStyle w:val="Hyperlink"/>
              </w:rPr>
              <w:t>1.</w:t>
            </w:r>
            <w:r>
              <w:rPr>
                <w:rFonts w:asciiTheme="minorHAnsi" w:eastAsiaTheme="minorEastAsia" w:hAnsiTheme="minorHAnsi" w:cstheme="minorBidi"/>
                <w:b w:val="0"/>
                <w:bCs w:val="0"/>
                <w:color w:val="auto"/>
                <w:sz w:val="22"/>
                <w:szCs w:val="22"/>
                <w:lang w:eastAsia="en-GB"/>
              </w:rPr>
              <w:tab/>
            </w:r>
            <w:r w:rsidRPr="00A06638">
              <w:rPr>
                <w:rStyle w:val="Hyperlink"/>
              </w:rPr>
              <w:t>POLICY STATEMENT</w:t>
            </w:r>
            <w:r>
              <w:rPr>
                <w:webHidden/>
              </w:rPr>
              <w:tab/>
            </w:r>
          </w:hyperlink>
          <w:r>
            <w:t>3</w:t>
          </w:r>
        </w:p>
        <w:p w:rsidR="00F35C37" w:rsidRDefault="009723DF">
          <w:pPr>
            <w:pStyle w:val="TOC1"/>
            <w:tabs>
              <w:tab w:val="left" w:pos="720"/>
            </w:tabs>
            <w:rPr>
              <w:rFonts w:asciiTheme="minorHAnsi" w:eastAsiaTheme="minorEastAsia" w:hAnsiTheme="minorHAnsi" w:cstheme="minorBidi"/>
              <w:b w:val="0"/>
              <w:bCs w:val="0"/>
              <w:color w:val="auto"/>
              <w:sz w:val="22"/>
              <w:szCs w:val="22"/>
              <w:lang w:eastAsia="en-GB"/>
            </w:rPr>
          </w:pPr>
          <w:hyperlink w:anchor="_Toc431221095" w:history="1">
            <w:r w:rsidRPr="00A06638">
              <w:rPr>
                <w:rStyle w:val="Hyperlink"/>
              </w:rPr>
              <w:t>2.</w:t>
            </w:r>
            <w:r>
              <w:rPr>
                <w:rFonts w:asciiTheme="minorHAnsi" w:eastAsiaTheme="minorEastAsia" w:hAnsiTheme="minorHAnsi" w:cstheme="minorBidi"/>
                <w:b w:val="0"/>
                <w:bCs w:val="0"/>
                <w:color w:val="auto"/>
                <w:sz w:val="22"/>
                <w:szCs w:val="22"/>
                <w:lang w:eastAsia="en-GB"/>
              </w:rPr>
              <w:tab/>
            </w:r>
            <w:r w:rsidRPr="00A06638">
              <w:rPr>
                <w:rStyle w:val="Hyperlink"/>
              </w:rPr>
              <w:t>KEY DEFINITIONS AND PRINCIPLES APPLICABLE TO THIS POLICY</w:t>
            </w:r>
            <w:r>
              <w:rPr>
                <w:webHidden/>
              </w:rPr>
              <w:tab/>
            </w:r>
          </w:hyperlink>
          <w:r>
            <w:t>5</w:t>
          </w:r>
        </w:p>
        <w:p w:rsidR="00F35C37" w:rsidRDefault="009723DF">
          <w:pPr>
            <w:pStyle w:val="TOC1"/>
            <w:tabs>
              <w:tab w:val="left" w:pos="720"/>
            </w:tabs>
            <w:rPr>
              <w:rFonts w:asciiTheme="minorHAnsi" w:eastAsiaTheme="minorEastAsia" w:hAnsiTheme="minorHAnsi" w:cstheme="minorBidi"/>
              <w:b w:val="0"/>
              <w:bCs w:val="0"/>
              <w:color w:val="auto"/>
              <w:sz w:val="22"/>
              <w:szCs w:val="22"/>
              <w:lang w:eastAsia="en-GB"/>
            </w:rPr>
          </w:pPr>
          <w:hyperlink w:anchor="_Toc431221100" w:history="1">
            <w:r w:rsidRPr="00A06638">
              <w:rPr>
                <w:rStyle w:val="Hyperlink"/>
              </w:rPr>
              <w:t>3.</w:t>
            </w:r>
            <w:r>
              <w:rPr>
                <w:rFonts w:asciiTheme="minorHAnsi" w:eastAsiaTheme="minorEastAsia" w:hAnsiTheme="minorHAnsi" w:cstheme="minorBidi"/>
                <w:b w:val="0"/>
                <w:bCs w:val="0"/>
                <w:color w:val="auto"/>
                <w:sz w:val="22"/>
                <w:szCs w:val="22"/>
                <w:lang w:eastAsia="en-GB"/>
              </w:rPr>
              <w:tab/>
            </w:r>
            <w:r w:rsidRPr="00A06638">
              <w:rPr>
                <w:rStyle w:val="Hyperlink"/>
              </w:rPr>
              <w:t>PROCEDURES</w:t>
            </w:r>
            <w:r>
              <w:rPr>
                <w:webHidden/>
              </w:rPr>
              <w:tab/>
            </w:r>
          </w:hyperlink>
          <w:r>
            <w:t>8</w:t>
          </w:r>
        </w:p>
        <w:p w:rsidR="00F35C37" w:rsidRDefault="009723DF">
          <w:pPr>
            <w:pStyle w:val="TOC1"/>
            <w:tabs>
              <w:tab w:val="left" w:pos="720"/>
            </w:tabs>
          </w:pPr>
          <w:r>
            <w:t>4.</w:t>
          </w:r>
          <w:hyperlink w:anchor="_Toc431221102" w:history="1">
            <w:r>
              <w:rPr>
                <w:rFonts w:asciiTheme="minorHAnsi" w:eastAsiaTheme="minorEastAsia" w:hAnsiTheme="minorHAnsi" w:cstheme="minorBidi"/>
                <w:b w:val="0"/>
                <w:bCs w:val="0"/>
                <w:color w:val="auto"/>
                <w:sz w:val="22"/>
                <w:szCs w:val="22"/>
                <w:lang w:eastAsia="en-GB"/>
              </w:rPr>
              <w:tab/>
            </w:r>
            <w:r w:rsidRPr="00A06638">
              <w:rPr>
                <w:rStyle w:val="Hyperlink"/>
              </w:rPr>
              <w:t>DOCUMENT HISTORY</w:t>
            </w:r>
            <w:r>
              <w:rPr>
                <w:rStyle w:val="Hyperlink"/>
              </w:rPr>
              <w:t xml:space="preserve"> AND FUR</w:t>
            </w:r>
            <w:r>
              <w:rPr>
                <w:rStyle w:val="Hyperlink"/>
              </w:rPr>
              <w:t>THER READING</w:t>
            </w:r>
            <w:r>
              <w:rPr>
                <w:webHidden/>
              </w:rPr>
              <w:tab/>
            </w:r>
          </w:hyperlink>
          <w:r>
            <w:t>16</w:t>
          </w:r>
        </w:p>
        <w:p w:rsidR="00F35C37" w:rsidRPr="006E6DAC" w:rsidRDefault="009723DF" w:rsidP="00F35C37">
          <w:pPr>
            <w:ind w:left="720" w:hanging="720"/>
            <w:rPr>
              <w:b/>
            </w:rPr>
          </w:pPr>
          <w:r w:rsidRPr="006E6DAC">
            <w:rPr>
              <w:b/>
            </w:rPr>
            <w:t>5</w:t>
          </w:r>
          <w:r>
            <w:rPr>
              <w:b/>
            </w:rPr>
            <w:t>.</w:t>
          </w:r>
          <w:r>
            <w:rPr>
              <w:b/>
            </w:rPr>
            <w:tab/>
            <w:t>APPENDIX A: FLOW CHART AND BRIEFING ON ADVOCACY SERVICES IN LANCASHIRE…………………………………………………………………..17</w:t>
          </w:r>
        </w:p>
        <w:p w:rsidR="00F35C37" w:rsidRDefault="009723DF">
          <w:r>
            <w:rPr>
              <w:b/>
              <w:bCs/>
              <w:noProof/>
            </w:rPr>
            <w:fldChar w:fldCharType="end"/>
          </w:r>
        </w:p>
      </w:sdtContent>
    </w:sdt>
    <w:p w:rsidR="00F35C37" w:rsidRDefault="009723DF" w:rsidP="00F35C37">
      <w:pPr>
        <w:pStyle w:val="TOCHeader"/>
        <w:rPr>
          <w:sz w:val="40"/>
          <w:szCs w:val="40"/>
        </w:rPr>
      </w:pPr>
    </w:p>
    <w:p w:rsidR="00F35C37" w:rsidRPr="00BD6097" w:rsidRDefault="009723DF" w:rsidP="00F35C37"/>
    <w:p w:rsidR="00F35C37" w:rsidRDefault="009723DF" w:rsidP="00F35C37">
      <w:pPr>
        <w:sectPr w:rsidR="00F35C37" w:rsidSect="00F35C37">
          <w:pgSz w:w="11900" w:h="16840" w:code="9"/>
          <w:pgMar w:top="1440" w:right="1440" w:bottom="1440" w:left="1440" w:header="283" w:footer="283" w:gutter="0"/>
          <w:pgNumType w:start="1"/>
          <w:cols w:space="292"/>
          <w:docGrid w:linePitch="326"/>
        </w:sectPr>
      </w:pPr>
    </w:p>
    <w:p w:rsidR="00F35C37" w:rsidRPr="00425B42" w:rsidRDefault="009723DF" w:rsidP="00F35C37">
      <w:pPr>
        <w:pStyle w:val="Heading1"/>
        <w:rPr>
          <w:sz w:val="36"/>
          <w:szCs w:val="36"/>
        </w:rPr>
      </w:pPr>
      <w:bookmarkStart w:id="8" w:name="_Toc426987059"/>
      <w:bookmarkStart w:id="9" w:name="_Toc431221093"/>
      <w:bookmarkStart w:id="10" w:name="_Toc304199309"/>
      <w:bookmarkEnd w:id="7"/>
      <w:r w:rsidRPr="00425B42">
        <w:rPr>
          <w:sz w:val="36"/>
          <w:szCs w:val="36"/>
        </w:rPr>
        <w:t>POLICY VERSION CONTROL</w:t>
      </w:r>
      <w:bookmarkEnd w:id="8"/>
      <w:bookmarkEnd w:id="9"/>
    </w:p>
    <w:tbl>
      <w:tblPr>
        <w:tblStyle w:val="TableGrid"/>
        <w:tblW w:w="0" w:type="auto"/>
        <w:tblLook w:val="04A0" w:firstRow="1" w:lastRow="0" w:firstColumn="1" w:lastColumn="0" w:noHBand="0" w:noVBand="1"/>
      </w:tblPr>
      <w:tblGrid>
        <w:gridCol w:w="2563"/>
        <w:gridCol w:w="2394"/>
        <w:gridCol w:w="1701"/>
        <w:gridCol w:w="2352"/>
      </w:tblGrid>
      <w:tr w:rsidR="00CA6488" w:rsidTr="00F35C37">
        <w:tc>
          <w:tcPr>
            <w:tcW w:w="2563" w:type="dxa"/>
            <w:shd w:val="clear" w:color="auto" w:fill="BFBFBF" w:themeFill="background1" w:themeFillShade="BF"/>
          </w:tcPr>
          <w:p w:rsidR="00F35C37" w:rsidRPr="002710E4" w:rsidRDefault="009723DF" w:rsidP="00F35C37">
            <w:pPr>
              <w:pStyle w:val="TOCHeader"/>
              <w:rPr>
                <w:sz w:val="22"/>
                <w:szCs w:val="22"/>
              </w:rPr>
            </w:pPr>
            <w:r w:rsidRPr="002710E4">
              <w:rPr>
                <w:sz w:val="22"/>
                <w:szCs w:val="22"/>
              </w:rPr>
              <w:t>POLICY NAME</w:t>
            </w:r>
          </w:p>
        </w:tc>
        <w:tc>
          <w:tcPr>
            <w:tcW w:w="6447" w:type="dxa"/>
            <w:gridSpan w:val="3"/>
          </w:tcPr>
          <w:p w:rsidR="00F35C37" w:rsidRPr="002710E4" w:rsidRDefault="009723DF" w:rsidP="00F35C37">
            <w:pPr>
              <w:pStyle w:val="TOCHeader"/>
              <w:rPr>
                <w:sz w:val="22"/>
                <w:szCs w:val="22"/>
              </w:rPr>
            </w:pPr>
            <w:r>
              <w:rPr>
                <w:sz w:val="22"/>
                <w:szCs w:val="22"/>
              </w:rPr>
              <w:t>Independent Mental Capacity and Mental Health Advocacy</w:t>
            </w:r>
          </w:p>
        </w:tc>
      </w:tr>
      <w:tr w:rsidR="00CA6488" w:rsidTr="00F35C37">
        <w:tc>
          <w:tcPr>
            <w:tcW w:w="2563" w:type="dxa"/>
            <w:shd w:val="clear" w:color="auto" w:fill="BFBFBF" w:themeFill="background1" w:themeFillShade="BF"/>
          </w:tcPr>
          <w:p w:rsidR="00F35C37" w:rsidRPr="002710E4" w:rsidRDefault="009723DF" w:rsidP="00F35C37">
            <w:pPr>
              <w:pStyle w:val="TOCHeader"/>
              <w:rPr>
                <w:sz w:val="22"/>
                <w:szCs w:val="22"/>
              </w:rPr>
            </w:pPr>
            <w:r w:rsidRPr="002710E4">
              <w:rPr>
                <w:sz w:val="22"/>
                <w:szCs w:val="22"/>
              </w:rPr>
              <w:t xml:space="preserve">Document </w:t>
            </w:r>
            <w:r w:rsidRPr="002710E4">
              <w:rPr>
                <w:sz w:val="22"/>
                <w:szCs w:val="22"/>
              </w:rPr>
              <w:t>Description</w:t>
            </w:r>
          </w:p>
        </w:tc>
        <w:tc>
          <w:tcPr>
            <w:tcW w:w="6447" w:type="dxa"/>
            <w:gridSpan w:val="3"/>
          </w:tcPr>
          <w:p w:rsidR="00F35C37" w:rsidRPr="00122A06" w:rsidRDefault="009723DF" w:rsidP="00664115">
            <w:pPr>
              <w:spacing w:after="0"/>
              <w:rPr>
                <w:rFonts w:cs="Arial"/>
                <w:b/>
                <w:sz w:val="22"/>
                <w:szCs w:val="22"/>
              </w:rPr>
            </w:pPr>
            <w:r w:rsidRPr="00122A06">
              <w:rPr>
                <w:rFonts w:eastAsia="Cambria" w:cs="Arial"/>
                <w:b/>
                <w:color w:val="auto"/>
                <w:sz w:val="22"/>
                <w:szCs w:val="22"/>
                <w:lang w:eastAsia="en-GB"/>
              </w:rPr>
              <w:t xml:space="preserve">This document </w:t>
            </w:r>
            <w:r>
              <w:rPr>
                <w:rFonts w:eastAsia="Cambria" w:cs="Arial"/>
                <w:b/>
                <w:color w:val="auto"/>
                <w:sz w:val="22"/>
                <w:szCs w:val="22"/>
                <w:lang w:eastAsia="en-GB"/>
              </w:rPr>
              <w:t>provides information on the county counci's</w:t>
            </w:r>
            <w:r w:rsidRPr="00122A06">
              <w:rPr>
                <w:rFonts w:eastAsia="Cambria" w:cs="Arial"/>
                <w:b/>
                <w:color w:val="auto"/>
                <w:sz w:val="22"/>
                <w:szCs w:val="22"/>
                <w:lang w:eastAsia="en-GB"/>
              </w:rPr>
              <w:t xml:space="preserve"> duties in relation to the provision of </w:t>
            </w:r>
            <w:r>
              <w:rPr>
                <w:rFonts w:eastAsia="Cambria" w:cs="Arial"/>
                <w:b/>
                <w:color w:val="auto"/>
                <w:sz w:val="22"/>
                <w:szCs w:val="22"/>
                <w:lang w:eastAsia="en-GB"/>
              </w:rPr>
              <w:t xml:space="preserve">Independent Advocacy under the Mental Capacity Act 2005 and Mental Health Act 1983 (as amended by the 2007 Act) </w:t>
            </w:r>
            <w:r w:rsidRPr="00122A06">
              <w:rPr>
                <w:rFonts w:eastAsia="Cambria" w:cs="Arial"/>
                <w:b/>
                <w:color w:val="auto"/>
                <w:sz w:val="22"/>
                <w:szCs w:val="22"/>
                <w:lang w:eastAsia="en-GB"/>
              </w:rPr>
              <w:t xml:space="preserve">and to assist them in carrying out </w:t>
            </w:r>
            <w:r w:rsidRPr="00122A06">
              <w:rPr>
                <w:rFonts w:eastAsia="Cambria" w:cs="Arial"/>
                <w:b/>
                <w:color w:val="auto"/>
                <w:sz w:val="22"/>
                <w:szCs w:val="22"/>
                <w:lang w:eastAsia="en-GB"/>
              </w:rPr>
              <w:t>these duties.</w:t>
            </w:r>
            <w:r>
              <w:rPr>
                <w:rFonts w:eastAsia="Cambria" w:cs="Arial"/>
                <w:b/>
                <w:color w:val="auto"/>
                <w:sz w:val="22"/>
                <w:szCs w:val="22"/>
                <w:lang w:eastAsia="en-GB"/>
              </w:rPr>
              <w:t xml:space="preserve"> A further policy document regarding provision of </w:t>
            </w:r>
            <w:hyperlink r:id="rId13" w:history="1">
              <w:r w:rsidRPr="00D96CD5">
                <w:rPr>
                  <w:rStyle w:val="Hyperlink"/>
                  <w:rFonts w:eastAsia="Cambria"/>
                  <w:b/>
                  <w:sz w:val="22"/>
                  <w:szCs w:val="22"/>
                  <w:lang w:eastAsia="en-GB"/>
                </w:rPr>
                <w:t>Independent Care Act Advocacy is also available</w:t>
              </w:r>
            </w:hyperlink>
            <w:r>
              <w:rPr>
                <w:rFonts w:eastAsia="Cambria" w:cs="Arial"/>
                <w:b/>
                <w:color w:val="auto"/>
                <w:sz w:val="22"/>
                <w:szCs w:val="22"/>
                <w:lang w:eastAsia="en-GB"/>
              </w:rPr>
              <w:t>.</w:t>
            </w:r>
          </w:p>
        </w:tc>
      </w:tr>
      <w:tr w:rsidR="00CA6488" w:rsidTr="00F35C37">
        <w:tc>
          <w:tcPr>
            <w:tcW w:w="2563" w:type="dxa"/>
            <w:shd w:val="clear" w:color="auto" w:fill="BFBFBF" w:themeFill="background1" w:themeFillShade="BF"/>
          </w:tcPr>
          <w:p w:rsidR="00F35C37" w:rsidRPr="002710E4" w:rsidRDefault="009723DF" w:rsidP="00F35C37">
            <w:pPr>
              <w:pStyle w:val="TOCHeader"/>
              <w:rPr>
                <w:sz w:val="22"/>
                <w:szCs w:val="22"/>
              </w:rPr>
            </w:pPr>
            <w:r>
              <w:rPr>
                <w:sz w:val="22"/>
                <w:szCs w:val="22"/>
              </w:rPr>
              <w:t>Document Owner</w:t>
            </w:r>
          </w:p>
          <w:p w:rsidR="00F35C37" w:rsidRPr="002710E4" w:rsidRDefault="009723DF" w:rsidP="00F35C37">
            <w:pPr>
              <w:pStyle w:val="TOCHeader"/>
              <w:numPr>
                <w:ilvl w:val="0"/>
                <w:numId w:val="5"/>
              </w:numPr>
              <w:jc w:val="left"/>
              <w:rPr>
                <w:sz w:val="22"/>
                <w:szCs w:val="22"/>
              </w:rPr>
            </w:pPr>
            <w:r w:rsidRPr="002710E4">
              <w:rPr>
                <w:sz w:val="22"/>
                <w:szCs w:val="22"/>
              </w:rPr>
              <w:t>O</w:t>
            </w:r>
            <w:r>
              <w:rPr>
                <w:sz w:val="22"/>
                <w:szCs w:val="22"/>
              </w:rPr>
              <w:t xml:space="preserve">fficer, position </w:t>
            </w:r>
            <w:r w:rsidRPr="002710E4">
              <w:rPr>
                <w:sz w:val="22"/>
                <w:szCs w:val="22"/>
              </w:rPr>
              <w:t>and contact details</w:t>
            </w:r>
          </w:p>
        </w:tc>
        <w:tc>
          <w:tcPr>
            <w:tcW w:w="6447" w:type="dxa"/>
            <w:gridSpan w:val="3"/>
          </w:tcPr>
          <w:p w:rsidR="00F35C37" w:rsidRPr="002710E4" w:rsidRDefault="009723DF" w:rsidP="00F35C37">
            <w:pPr>
              <w:pStyle w:val="TOCHeader"/>
              <w:rPr>
                <w:sz w:val="22"/>
                <w:szCs w:val="22"/>
              </w:rPr>
            </w:pPr>
            <w:r>
              <w:rPr>
                <w:sz w:val="22"/>
                <w:szCs w:val="22"/>
              </w:rPr>
              <w:t>Kieran Curran, Pol</w:t>
            </w:r>
            <w:r>
              <w:rPr>
                <w:sz w:val="22"/>
                <w:szCs w:val="22"/>
              </w:rPr>
              <w:t>icy, Information and Commissioning Manager</w:t>
            </w:r>
          </w:p>
        </w:tc>
      </w:tr>
      <w:tr w:rsidR="00CA6488" w:rsidTr="00F35C37">
        <w:tc>
          <w:tcPr>
            <w:tcW w:w="2563" w:type="dxa"/>
            <w:shd w:val="clear" w:color="auto" w:fill="BFBFBF" w:themeFill="background1" w:themeFillShade="BF"/>
          </w:tcPr>
          <w:p w:rsidR="00F35C37" w:rsidRDefault="009723DF" w:rsidP="00F35C37">
            <w:pPr>
              <w:pStyle w:val="TOCHeader"/>
              <w:rPr>
                <w:sz w:val="22"/>
                <w:szCs w:val="22"/>
              </w:rPr>
            </w:pPr>
            <w:r>
              <w:rPr>
                <w:sz w:val="22"/>
                <w:szCs w:val="22"/>
              </w:rPr>
              <w:t>Document Authors</w:t>
            </w:r>
          </w:p>
        </w:tc>
        <w:tc>
          <w:tcPr>
            <w:tcW w:w="2394" w:type="dxa"/>
          </w:tcPr>
          <w:p w:rsidR="00F35C37" w:rsidRPr="002710E4" w:rsidRDefault="009723DF" w:rsidP="00F35C37">
            <w:pPr>
              <w:pStyle w:val="TOCHeader"/>
              <w:rPr>
                <w:sz w:val="22"/>
                <w:szCs w:val="22"/>
              </w:rPr>
            </w:pPr>
            <w:r>
              <w:rPr>
                <w:sz w:val="22"/>
                <w:szCs w:val="22"/>
              </w:rPr>
              <w:t>David Francis/Kieran Curran</w:t>
            </w:r>
          </w:p>
        </w:tc>
        <w:tc>
          <w:tcPr>
            <w:tcW w:w="1701" w:type="dxa"/>
            <w:shd w:val="clear" w:color="auto" w:fill="BFBFBF" w:themeFill="background1" w:themeFillShade="BF"/>
          </w:tcPr>
          <w:p w:rsidR="00F35C37" w:rsidRPr="002710E4" w:rsidRDefault="009723DF" w:rsidP="00F35C37">
            <w:pPr>
              <w:pStyle w:val="TOCHeader"/>
              <w:rPr>
                <w:sz w:val="22"/>
                <w:szCs w:val="22"/>
              </w:rPr>
            </w:pPr>
            <w:r>
              <w:rPr>
                <w:sz w:val="22"/>
                <w:szCs w:val="22"/>
              </w:rPr>
              <w:t>Date</w:t>
            </w:r>
          </w:p>
        </w:tc>
        <w:tc>
          <w:tcPr>
            <w:tcW w:w="2352" w:type="dxa"/>
          </w:tcPr>
          <w:p w:rsidR="00F35C37" w:rsidRPr="002710E4" w:rsidRDefault="009723DF" w:rsidP="00F35C37">
            <w:pPr>
              <w:pStyle w:val="TOCHeader"/>
              <w:rPr>
                <w:sz w:val="22"/>
                <w:szCs w:val="22"/>
              </w:rPr>
            </w:pPr>
            <w:r>
              <w:rPr>
                <w:sz w:val="22"/>
                <w:szCs w:val="22"/>
              </w:rPr>
              <w:t>February 2017</w:t>
            </w:r>
          </w:p>
        </w:tc>
      </w:tr>
      <w:tr w:rsidR="00CA6488" w:rsidTr="00F35C37">
        <w:tc>
          <w:tcPr>
            <w:tcW w:w="2563" w:type="dxa"/>
            <w:shd w:val="clear" w:color="auto" w:fill="BFBFBF" w:themeFill="background1" w:themeFillShade="BF"/>
          </w:tcPr>
          <w:p w:rsidR="00F35C37" w:rsidRPr="002710E4" w:rsidRDefault="009723DF" w:rsidP="00F35C37">
            <w:pPr>
              <w:pStyle w:val="TOCHeader"/>
              <w:rPr>
                <w:sz w:val="22"/>
                <w:szCs w:val="22"/>
              </w:rPr>
            </w:pPr>
            <w:r w:rsidRPr="002710E4">
              <w:rPr>
                <w:sz w:val="22"/>
                <w:szCs w:val="22"/>
              </w:rPr>
              <w:t>Status</w:t>
            </w:r>
          </w:p>
          <w:p w:rsidR="00F35C37" w:rsidRPr="002710E4" w:rsidRDefault="009723DF" w:rsidP="00F35C37">
            <w:pPr>
              <w:pStyle w:val="TOCHeader"/>
              <w:rPr>
                <w:sz w:val="22"/>
                <w:szCs w:val="22"/>
              </w:rPr>
            </w:pPr>
            <w:r w:rsidRPr="002710E4">
              <w:rPr>
                <w:sz w:val="22"/>
                <w:szCs w:val="22"/>
              </w:rPr>
              <w:t>(Draft/</w:t>
            </w:r>
            <w:r>
              <w:rPr>
                <w:sz w:val="22"/>
                <w:szCs w:val="22"/>
              </w:rPr>
              <w:t>Live/</w:t>
            </w:r>
            <w:r w:rsidRPr="002710E4">
              <w:rPr>
                <w:sz w:val="22"/>
                <w:szCs w:val="22"/>
              </w:rPr>
              <w:t>Withdrawn)</w:t>
            </w:r>
          </w:p>
        </w:tc>
        <w:tc>
          <w:tcPr>
            <w:tcW w:w="2394" w:type="dxa"/>
          </w:tcPr>
          <w:p w:rsidR="00F35C37" w:rsidRPr="002710E4" w:rsidRDefault="009723DF" w:rsidP="00F35C37">
            <w:pPr>
              <w:pStyle w:val="TOCHeader"/>
              <w:rPr>
                <w:sz w:val="22"/>
                <w:szCs w:val="22"/>
              </w:rPr>
            </w:pPr>
            <w:r>
              <w:rPr>
                <w:sz w:val="22"/>
                <w:szCs w:val="22"/>
              </w:rPr>
              <w:t>Draft</w:t>
            </w:r>
          </w:p>
        </w:tc>
        <w:tc>
          <w:tcPr>
            <w:tcW w:w="1701" w:type="dxa"/>
            <w:shd w:val="clear" w:color="auto" w:fill="BFBFBF" w:themeFill="background1" w:themeFillShade="BF"/>
          </w:tcPr>
          <w:p w:rsidR="00F35C37" w:rsidRPr="002710E4" w:rsidRDefault="009723DF" w:rsidP="00F35C37">
            <w:pPr>
              <w:pStyle w:val="TOCHeader"/>
              <w:rPr>
                <w:sz w:val="22"/>
                <w:szCs w:val="22"/>
              </w:rPr>
            </w:pPr>
            <w:r w:rsidRPr="002710E4">
              <w:rPr>
                <w:sz w:val="22"/>
                <w:szCs w:val="22"/>
              </w:rPr>
              <w:t>Version</w:t>
            </w:r>
          </w:p>
        </w:tc>
        <w:tc>
          <w:tcPr>
            <w:tcW w:w="2352" w:type="dxa"/>
          </w:tcPr>
          <w:p w:rsidR="00F35C37" w:rsidRPr="002710E4" w:rsidRDefault="009723DF" w:rsidP="00F35C37">
            <w:pPr>
              <w:pStyle w:val="TOCHeader"/>
              <w:rPr>
                <w:sz w:val="22"/>
                <w:szCs w:val="22"/>
              </w:rPr>
            </w:pPr>
            <w:r>
              <w:rPr>
                <w:sz w:val="22"/>
                <w:szCs w:val="22"/>
              </w:rPr>
              <w:t>0.4</w:t>
            </w:r>
          </w:p>
        </w:tc>
      </w:tr>
      <w:tr w:rsidR="00CA6488" w:rsidTr="00F35C37">
        <w:tc>
          <w:tcPr>
            <w:tcW w:w="2563" w:type="dxa"/>
            <w:shd w:val="clear" w:color="auto" w:fill="BFBFBF" w:themeFill="background1" w:themeFillShade="BF"/>
          </w:tcPr>
          <w:p w:rsidR="00F35C37" w:rsidRPr="002710E4" w:rsidRDefault="009723DF" w:rsidP="00F35C37">
            <w:pPr>
              <w:pStyle w:val="TOCHeader"/>
              <w:rPr>
                <w:sz w:val="22"/>
                <w:szCs w:val="22"/>
              </w:rPr>
            </w:pPr>
            <w:r w:rsidRPr="002710E4">
              <w:rPr>
                <w:sz w:val="22"/>
                <w:szCs w:val="22"/>
              </w:rPr>
              <w:t>Last Review Date</w:t>
            </w:r>
          </w:p>
        </w:tc>
        <w:tc>
          <w:tcPr>
            <w:tcW w:w="2394" w:type="dxa"/>
          </w:tcPr>
          <w:p w:rsidR="00F35C37" w:rsidRPr="002710E4" w:rsidRDefault="009723DF" w:rsidP="00F35C37">
            <w:pPr>
              <w:pStyle w:val="TOCHeader"/>
              <w:rPr>
                <w:sz w:val="22"/>
                <w:szCs w:val="22"/>
              </w:rPr>
            </w:pPr>
            <w:r>
              <w:rPr>
                <w:sz w:val="22"/>
                <w:szCs w:val="22"/>
              </w:rPr>
              <w:t>n/a</w:t>
            </w:r>
          </w:p>
        </w:tc>
        <w:tc>
          <w:tcPr>
            <w:tcW w:w="1701" w:type="dxa"/>
            <w:shd w:val="clear" w:color="auto" w:fill="BFBFBF" w:themeFill="background1" w:themeFillShade="BF"/>
          </w:tcPr>
          <w:p w:rsidR="00F35C37" w:rsidRPr="002710E4" w:rsidRDefault="009723DF" w:rsidP="00F35C37">
            <w:pPr>
              <w:pStyle w:val="TOCHeader"/>
              <w:jc w:val="left"/>
              <w:rPr>
                <w:sz w:val="22"/>
                <w:szCs w:val="22"/>
              </w:rPr>
            </w:pPr>
            <w:r w:rsidRPr="002710E4">
              <w:rPr>
                <w:sz w:val="22"/>
                <w:szCs w:val="22"/>
              </w:rPr>
              <w:t>Next Review Due date</w:t>
            </w:r>
          </w:p>
        </w:tc>
        <w:tc>
          <w:tcPr>
            <w:tcW w:w="2352" w:type="dxa"/>
          </w:tcPr>
          <w:p w:rsidR="00F35C37" w:rsidRPr="002710E4" w:rsidRDefault="009723DF" w:rsidP="00F35C37">
            <w:pPr>
              <w:pStyle w:val="TOCHeader"/>
              <w:rPr>
                <w:sz w:val="22"/>
                <w:szCs w:val="22"/>
              </w:rPr>
            </w:pPr>
            <w:r>
              <w:rPr>
                <w:sz w:val="22"/>
                <w:szCs w:val="22"/>
              </w:rPr>
              <w:t>n/a</w:t>
            </w:r>
          </w:p>
        </w:tc>
      </w:tr>
      <w:tr w:rsidR="00CA6488" w:rsidTr="00F35C37">
        <w:tc>
          <w:tcPr>
            <w:tcW w:w="2563" w:type="dxa"/>
            <w:shd w:val="clear" w:color="auto" w:fill="BFBFBF" w:themeFill="background1" w:themeFillShade="BF"/>
          </w:tcPr>
          <w:p w:rsidR="00F35C37" w:rsidRPr="002710E4" w:rsidRDefault="009723DF" w:rsidP="00F35C37">
            <w:pPr>
              <w:pStyle w:val="TOCHeader"/>
              <w:rPr>
                <w:sz w:val="22"/>
                <w:szCs w:val="22"/>
              </w:rPr>
            </w:pPr>
            <w:r>
              <w:rPr>
                <w:sz w:val="22"/>
                <w:szCs w:val="22"/>
              </w:rPr>
              <w:t>Approved by</w:t>
            </w:r>
          </w:p>
        </w:tc>
        <w:tc>
          <w:tcPr>
            <w:tcW w:w="2394" w:type="dxa"/>
          </w:tcPr>
          <w:p w:rsidR="00F35C37" w:rsidRPr="002710E4" w:rsidRDefault="009723DF" w:rsidP="00F35C37">
            <w:pPr>
              <w:pStyle w:val="TOCHeader"/>
              <w:rPr>
                <w:sz w:val="22"/>
                <w:szCs w:val="22"/>
              </w:rPr>
            </w:pPr>
          </w:p>
        </w:tc>
        <w:tc>
          <w:tcPr>
            <w:tcW w:w="1701" w:type="dxa"/>
            <w:shd w:val="clear" w:color="auto" w:fill="BFBFBF" w:themeFill="background1" w:themeFillShade="BF"/>
          </w:tcPr>
          <w:p w:rsidR="00F35C37" w:rsidRPr="002710E4" w:rsidRDefault="009723DF" w:rsidP="00F35C37">
            <w:pPr>
              <w:pStyle w:val="TOCHeader"/>
              <w:rPr>
                <w:sz w:val="22"/>
                <w:szCs w:val="22"/>
              </w:rPr>
            </w:pPr>
            <w:r>
              <w:rPr>
                <w:sz w:val="22"/>
                <w:szCs w:val="22"/>
              </w:rPr>
              <w:t>Position</w:t>
            </w:r>
          </w:p>
        </w:tc>
        <w:tc>
          <w:tcPr>
            <w:tcW w:w="2352" w:type="dxa"/>
          </w:tcPr>
          <w:p w:rsidR="00F35C37" w:rsidRPr="002710E4" w:rsidRDefault="009723DF" w:rsidP="00F35C37">
            <w:pPr>
              <w:pStyle w:val="TOCHeader"/>
              <w:rPr>
                <w:sz w:val="22"/>
                <w:szCs w:val="22"/>
              </w:rPr>
            </w:pPr>
          </w:p>
        </w:tc>
      </w:tr>
      <w:tr w:rsidR="00CA6488" w:rsidTr="00F35C37">
        <w:tc>
          <w:tcPr>
            <w:tcW w:w="2563" w:type="dxa"/>
            <w:shd w:val="clear" w:color="auto" w:fill="BFBFBF" w:themeFill="background1" w:themeFillShade="BF"/>
          </w:tcPr>
          <w:p w:rsidR="00F35C37" w:rsidRPr="002710E4" w:rsidRDefault="009723DF" w:rsidP="00F35C37">
            <w:pPr>
              <w:pStyle w:val="TOCHeader"/>
              <w:rPr>
                <w:sz w:val="22"/>
                <w:szCs w:val="22"/>
              </w:rPr>
            </w:pPr>
            <w:r>
              <w:rPr>
                <w:sz w:val="22"/>
                <w:szCs w:val="22"/>
              </w:rPr>
              <w:t>Signed</w:t>
            </w:r>
          </w:p>
        </w:tc>
        <w:tc>
          <w:tcPr>
            <w:tcW w:w="2394" w:type="dxa"/>
          </w:tcPr>
          <w:p w:rsidR="00F35C37" w:rsidRPr="002710E4" w:rsidRDefault="009723DF" w:rsidP="00F35C37">
            <w:pPr>
              <w:pStyle w:val="TOCHeader"/>
              <w:rPr>
                <w:sz w:val="22"/>
                <w:szCs w:val="22"/>
              </w:rPr>
            </w:pPr>
          </w:p>
        </w:tc>
        <w:tc>
          <w:tcPr>
            <w:tcW w:w="1701" w:type="dxa"/>
            <w:shd w:val="clear" w:color="auto" w:fill="BFBFBF" w:themeFill="background1" w:themeFillShade="BF"/>
          </w:tcPr>
          <w:p w:rsidR="00F35C37" w:rsidRPr="002710E4" w:rsidRDefault="009723DF" w:rsidP="00F35C37">
            <w:pPr>
              <w:pStyle w:val="TOCHeader"/>
              <w:rPr>
                <w:sz w:val="22"/>
                <w:szCs w:val="22"/>
              </w:rPr>
            </w:pPr>
            <w:r w:rsidRPr="002710E4">
              <w:rPr>
                <w:sz w:val="22"/>
                <w:szCs w:val="22"/>
              </w:rPr>
              <w:t>Date Approved</w:t>
            </w:r>
          </w:p>
        </w:tc>
        <w:tc>
          <w:tcPr>
            <w:tcW w:w="2352" w:type="dxa"/>
          </w:tcPr>
          <w:p w:rsidR="00F35C37" w:rsidRPr="002710E4" w:rsidRDefault="009723DF" w:rsidP="00F35C37">
            <w:pPr>
              <w:pStyle w:val="TOCHeader"/>
              <w:rPr>
                <w:sz w:val="22"/>
                <w:szCs w:val="22"/>
              </w:rPr>
            </w:pPr>
          </w:p>
        </w:tc>
      </w:tr>
    </w:tbl>
    <w:p w:rsidR="00F35C37" w:rsidRDefault="009723DF" w:rsidP="00F35C37">
      <w:pPr>
        <w:pStyle w:val="TOCHeader"/>
        <w:rPr>
          <w:sz w:val="40"/>
          <w:szCs w:val="40"/>
        </w:rPr>
      </w:pPr>
    </w:p>
    <w:tbl>
      <w:tblPr>
        <w:tblStyle w:val="TableGrid"/>
        <w:tblW w:w="0" w:type="auto"/>
        <w:tblLook w:val="04A0" w:firstRow="1" w:lastRow="0" w:firstColumn="1" w:lastColumn="0" w:noHBand="0" w:noVBand="1"/>
      </w:tblPr>
      <w:tblGrid>
        <w:gridCol w:w="1273"/>
        <w:gridCol w:w="1292"/>
        <w:gridCol w:w="1274"/>
        <w:gridCol w:w="5171"/>
      </w:tblGrid>
      <w:tr w:rsidR="00CA6488" w:rsidTr="00F35C37">
        <w:tc>
          <w:tcPr>
            <w:tcW w:w="9010" w:type="dxa"/>
            <w:gridSpan w:val="4"/>
            <w:shd w:val="clear" w:color="auto" w:fill="BFBFBF" w:themeFill="background1" w:themeFillShade="BF"/>
          </w:tcPr>
          <w:p w:rsidR="00F35C37" w:rsidRPr="00D00936" w:rsidRDefault="009723DF" w:rsidP="00F35C37">
            <w:pPr>
              <w:pStyle w:val="TOCHeader"/>
              <w:jc w:val="center"/>
              <w:rPr>
                <w:sz w:val="22"/>
                <w:szCs w:val="22"/>
              </w:rPr>
            </w:pPr>
            <w:r>
              <w:rPr>
                <w:sz w:val="22"/>
                <w:szCs w:val="22"/>
              </w:rPr>
              <w:t>DOCUMENT CHANGE HISTORY</w:t>
            </w:r>
          </w:p>
        </w:tc>
      </w:tr>
      <w:tr w:rsidR="00CA6488" w:rsidTr="00F35C37">
        <w:trPr>
          <w:trHeight w:val="441"/>
        </w:trPr>
        <w:tc>
          <w:tcPr>
            <w:tcW w:w="1274" w:type="dxa"/>
          </w:tcPr>
          <w:p w:rsidR="00F35C37" w:rsidRPr="00D00936" w:rsidRDefault="009723DF" w:rsidP="00F35C37">
            <w:pPr>
              <w:pStyle w:val="TOCHeader"/>
              <w:jc w:val="center"/>
              <w:rPr>
                <w:sz w:val="22"/>
                <w:szCs w:val="22"/>
              </w:rPr>
            </w:pPr>
            <w:r>
              <w:rPr>
                <w:sz w:val="22"/>
                <w:szCs w:val="22"/>
              </w:rPr>
              <w:t>Version No</w:t>
            </w:r>
          </w:p>
        </w:tc>
        <w:tc>
          <w:tcPr>
            <w:tcW w:w="1274" w:type="dxa"/>
          </w:tcPr>
          <w:p w:rsidR="00F35C37" w:rsidRPr="00D00936" w:rsidRDefault="009723DF" w:rsidP="00F35C37">
            <w:pPr>
              <w:pStyle w:val="TOCHeader"/>
              <w:jc w:val="center"/>
              <w:rPr>
                <w:sz w:val="22"/>
                <w:szCs w:val="22"/>
              </w:rPr>
            </w:pPr>
            <w:r>
              <w:rPr>
                <w:sz w:val="22"/>
                <w:szCs w:val="22"/>
              </w:rPr>
              <w:t>Date</w:t>
            </w:r>
          </w:p>
        </w:tc>
        <w:tc>
          <w:tcPr>
            <w:tcW w:w="1275" w:type="dxa"/>
          </w:tcPr>
          <w:p w:rsidR="00F35C37" w:rsidRPr="00D00936" w:rsidRDefault="009723DF" w:rsidP="00F35C37">
            <w:pPr>
              <w:pStyle w:val="TOCHeader"/>
              <w:jc w:val="center"/>
              <w:rPr>
                <w:sz w:val="22"/>
                <w:szCs w:val="22"/>
              </w:rPr>
            </w:pPr>
            <w:r>
              <w:rPr>
                <w:sz w:val="22"/>
                <w:szCs w:val="22"/>
              </w:rPr>
              <w:t>Issues by</w:t>
            </w:r>
          </w:p>
        </w:tc>
        <w:tc>
          <w:tcPr>
            <w:tcW w:w="5187" w:type="dxa"/>
          </w:tcPr>
          <w:p w:rsidR="00F35C37" w:rsidRPr="00D00936" w:rsidRDefault="009723DF" w:rsidP="00F35C37">
            <w:pPr>
              <w:pStyle w:val="TOCHeader"/>
              <w:jc w:val="center"/>
              <w:rPr>
                <w:sz w:val="22"/>
                <w:szCs w:val="22"/>
              </w:rPr>
            </w:pPr>
            <w:r>
              <w:rPr>
                <w:sz w:val="22"/>
                <w:szCs w:val="22"/>
              </w:rPr>
              <w:t>Reason for change</w:t>
            </w:r>
          </w:p>
        </w:tc>
      </w:tr>
      <w:tr w:rsidR="00CA6488" w:rsidTr="00F35C37">
        <w:trPr>
          <w:trHeight w:val="438"/>
        </w:trPr>
        <w:tc>
          <w:tcPr>
            <w:tcW w:w="1274" w:type="dxa"/>
          </w:tcPr>
          <w:p w:rsidR="00F35C37" w:rsidRPr="00D00936" w:rsidRDefault="009723DF" w:rsidP="00F35C37">
            <w:pPr>
              <w:pStyle w:val="TOCHeader"/>
              <w:rPr>
                <w:sz w:val="22"/>
                <w:szCs w:val="22"/>
              </w:rPr>
            </w:pPr>
            <w:r>
              <w:rPr>
                <w:sz w:val="22"/>
                <w:szCs w:val="22"/>
              </w:rPr>
              <w:t>0.2</w:t>
            </w:r>
          </w:p>
        </w:tc>
        <w:tc>
          <w:tcPr>
            <w:tcW w:w="1274" w:type="dxa"/>
          </w:tcPr>
          <w:p w:rsidR="00F35C37" w:rsidRPr="00D00936" w:rsidRDefault="009723DF" w:rsidP="00F35C37">
            <w:pPr>
              <w:pStyle w:val="TOCHeader"/>
              <w:rPr>
                <w:sz w:val="22"/>
                <w:szCs w:val="22"/>
              </w:rPr>
            </w:pPr>
            <w:r>
              <w:rPr>
                <w:sz w:val="22"/>
                <w:szCs w:val="22"/>
              </w:rPr>
              <w:t>7 October  2016</w:t>
            </w:r>
          </w:p>
        </w:tc>
        <w:tc>
          <w:tcPr>
            <w:tcW w:w="1275" w:type="dxa"/>
          </w:tcPr>
          <w:p w:rsidR="00F35C37" w:rsidRPr="00D00936" w:rsidRDefault="009723DF" w:rsidP="00F35C37">
            <w:pPr>
              <w:pStyle w:val="TOCHeader"/>
              <w:rPr>
                <w:sz w:val="22"/>
                <w:szCs w:val="22"/>
              </w:rPr>
            </w:pPr>
            <w:r>
              <w:rPr>
                <w:sz w:val="22"/>
                <w:szCs w:val="22"/>
              </w:rPr>
              <w:t xml:space="preserve">Kieran Curran </w:t>
            </w:r>
          </w:p>
        </w:tc>
        <w:tc>
          <w:tcPr>
            <w:tcW w:w="5187" w:type="dxa"/>
          </w:tcPr>
          <w:p w:rsidR="00F35C37" w:rsidRPr="00D00936" w:rsidRDefault="009723DF" w:rsidP="00F35C37">
            <w:pPr>
              <w:pStyle w:val="TOCHeader"/>
              <w:rPr>
                <w:sz w:val="22"/>
                <w:szCs w:val="22"/>
              </w:rPr>
            </w:pPr>
            <w:r>
              <w:rPr>
                <w:sz w:val="22"/>
                <w:szCs w:val="22"/>
              </w:rPr>
              <w:t xml:space="preserve">Added information on new advocacy services. </w:t>
            </w:r>
          </w:p>
        </w:tc>
      </w:tr>
      <w:tr w:rsidR="00CA6488" w:rsidTr="00F35C37">
        <w:trPr>
          <w:trHeight w:val="438"/>
        </w:trPr>
        <w:tc>
          <w:tcPr>
            <w:tcW w:w="1274" w:type="dxa"/>
          </w:tcPr>
          <w:p w:rsidR="00F35C37" w:rsidRPr="00D00936" w:rsidRDefault="009723DF" w:rsidP="00F35C37">
            <w:pPr>
              <w:pStyle w:val="TOCHeader"/>
              <w:rPr>
                <w:sz w:val="22"/>
                <w:szCs w:val="22"/>
              </w:rPr>
            </w:pPr>
            <w:r>
              <w:rPr>
                <w:sz w:val="22"/>
                <w:szCs w:val="22"/>
              </w:rPr>
              <w:t xml:space="preserve">0.3 </w:t>
            </w:r>
          </w:p>
        </w:tc>
        <w:tc>
          <w:tcPr>
            <w:tcW w:w="1274" w:type="dxa"/>
          </w:tcPr>
          <w:p w:rsidR="00F35C37" w:rsidRPr="00D00936" w:rsidRDefault="009723DF" w:rsidP="00F35C37">
            <w:pPr>
              <w:pStyle w:val="TOCHeader"/>
              <w:rPr>
                <w:sz w:val="22"/>
                <w:szCs w:val="22"/>
              </w:rPr>
            </w:pPr>
            <w:r>
              <w:rPr>
                <w:sz w:val="22"/>
                <w:szCs w:val="22"/>
              </w:rPr>
              <w:t>13 October 2016</w:t>
            </w:r>
          </w:p>
        </w:tc>
        <w:tc>
          <w:tcPr>
            <w:tcW w:w="1275" w:type="dxa"/>
          </w:tcPr>
          <w:p w:rsidR="00F35C37" w:rsidRPr="00D00936" w:rsidRDefault="009723DF" w:rsidP="00F35C37">
            <w:pPr>
              <w:pStyle w:val="TOCHeader"/>
              <w:rPr>
                <w:sz w:val="22"/>
                <w:szCs w:val="22"/>
              </w:rPr>
            </w:pPr>
            <w:r>
              <w:rPr>
                <w:sz w:val="22"/>
                <w:szCs w:val="22"/>
              </w:rPr>
              <w:t>Kieran Curran</w:t>
            </w:r>
          </w:p>
        </w:tc>
        <w:tc>
          <w:tcPr>
            <w:tcW w:w="5187" w:type="dxa"/>
          </w:tcPr>
          <w:p w:rsidR="00F35C37" w:rsidRPr="00D00936" w:rsidRDefault="009723DF" w:rsidP="00F35C37">
            <w:pPr>
              <w:pStyle w:val="TOCHeader"/>
              <w:rPr>
                <w:sz w:val="22"/>
                <w:szCs w:val="22"/>
              </w:rPr>
            </w:pPr>
            <w:r>
              <w:rPr>
                <w:sz w:val="22"/>
                <w:szCs w:val="22"/>
              </w:rPr>
              <w:t xml:space="preserve">Edits for clarity, new links and suggestions for further reading. </w:t>
            </w:r>
          </w:p>
        </w:tc>
      </w:tr>
      <w:tr w:rsidR="00CA6488" w:rsidTr="00F35C37">
        <w:trPr>
          <w:trHeight w:val="438"/>
        </w:trPr>
        <w:tc>
          <w:tcPr>
            <w:tcW w:w="1274" w:type="dxa"/>
          </w:tcPr>
          <w:p w:rsidR="00F35C37" w:rsidRPr="00D00936" w:rsidRDefault="009723DF" w:rsidP="00F35C37">
            <w:pPr>
              <w:pStyle w:val="TOCHeader"/>
              <w:rPr>
                <w:sz w:val="22"/>
                <w:szCs w:val="22"/>
              </w:rPr>
            </w:pPr>
            <w:r>
              <w:rPr>
                <w:sz w:val="22"/>
                <w:szCs w:val="22"/>
              </w:rPr>
              <w:t>0.3</w:t>
            </w:r>
          </w:p>
        </w:tc>
        <w:tc>
          <w:tcPr>
            <w:tcW w:w="1274" w:type="dxa"/>
          </w:tcPr>
          <w:p w:rsidR="00F35C37" w:rsidRPr="00D00936" w:rsidRDefault="009723DF" w:rsidP="00F35C37">
            <w:pPr>
              <w:pStyle w:val="TOCHeader"/>
              <w:rPr>
                <w:sz w:val="22"/>
                <w:szCs w:val="22"/>
              </w:rPr>
            </w:pPr>
            <w:r>
              <w:rPr>
                <w:sz w:val="22"/>
                <w:szCs w:val="22"/>
              </w:rPr>
              <w:t>22 November 2016</w:t>
            </w:r>
          </w:p>
        </w:tc>
        <w:tc>
          <w:tcPr>
            <w:tcW w:w="1275" w:type="dxa"/>
          </w:tcPr>
          <w:p w:rsidR="00F35C37" w:rsidRPr="00D00936" w:rsidRDefault="009723DF" w:rsidP="00F35C37">
            <w:pPr>
              <w:pStyle w:val="TOCHeader"/>
              <w:rPr>
                <w:sz w:val="22"/>
                <w:szCs w:val="22"/>
              </w:rPr>
            </w:pPr>
            <w:r>
              <w:rPr>
                <w:sz w:val="22"/>
                <w:szCs w:val="22"/>
              </w:rPr>
              <w:t xml:space="preserve">Legal </w:t>
            </w:r>
          </w:p>
        </w:tc>
        <w:tc>
          <w:tcPr>
            <w:tcW w:w="5187" w:type="dxa"/>
          </w:tcPr>
          <w:p w:rsidR="00F35C37" w:rsidRPr="00D00936" w:rsidRDefault="009723DF" w:rsidP="00F35C37">
            <w:pPr>
              <w:pStyle w:val="TOCHeader"/>
              <w:rPr>
                <w:sz w:val="22"/>
                <w:szCs w:val="22"/>
              </w:rPr>
            </w:pPr>
            <w:r>
              <w:rPr>
                <w:sz w:val="22"/>
                <w:szCs w:val="22"/>
              </w:rPr>
              <w:t xml:space="preserve">Various comments on Section 3. </w:t>
            </w:r>
          </w:p>
        </w:tc>
      </w:tr>
      <w:tr w:rsidR="00CA6488" w:rsidTr="00F35C37">
        <w:trPr>
          <w:trHeight w:val="438"/>
        </w:trPr>
        <w:tc>
          <w:tcPr>
            <w:tcW w:w="1274" w:type="dxa"/>
          </w:tcPr>
          <w:p w:rsidR="00F35C37" w:rsidRDefault="009723DF" w:rsidP="00F35C37">
            <w:pPr>
              <w:pStyle w:val="TOCHeader"/>
              <w:rPr>
                <w:sz w:val="22"/>
                <w:szCs w:val="22"/>
              </w:rPr>
            </w:pPr>
            <w:r>
              <w:rPr>
                <w:sz w:val="22"/>
                <w:szCs w:val="22"/>
              </w:rPr>
              <w:t>0.4</w:t>
            </w:r>
          </w:p>
        </w:tc>
        <w:tc>
          <w:tcPr>
            <w:tcW w:w="1274" w:type="dxa"/>
          </w:tcPr>
          <w:p w:rsidR="00F35C37" w:rsidRDefault="009723DF" w:rsidP="00F35C37">
            <w:pPr>
              <w:pStyle w:val="TOCHeader"/>
              <w:rPr>
                <w:sz w:val="22"/>
                <w:szCs w:val="22"/>
              </w:rPr>
            </w:pPr>
            <w:r>
              <w:rPr>
                <w:sz w:val="22"/>
                <w:szCs w:val="22"/>
              </w:rPr>
              <w:t>February 2017</w:t>
            </w:r>
          </w:p>
        </w:tc>
        <w:tc>
          <w:tcPr>
            <w:tcW w:w="1275" w:type="dxa"/>
          </w:tcPr>
          <w:p w:rsidR="00F35C37" w:rsidRDefault="009723DF" w:rsidP="00F35C37">
            <w:pPr>
              <w:pStyle w:val="TOCHeader"/>
              <w:rPr>
                <w:sz w:val="22"/>
                <w:szCs w:val="22"/>
              </w:rPr>
            </w:pPr>
            <w:r>
              <w:rPr>
                <w:sz w:val="22"/>
                <w:szCs w:val="22"/>
              </w:rPr>
              <w:t xml:space="preserve">Various </w:t>
            </w:r>
          </w:p>
        </w:tc>
        <w:tc>
          <w:tcPr>
            <w:tcW w:w="5187" w:type="dxa"/>
          </w:tcPr>
          <w:p w:rsidR="00F35C37" w:rsidRDefault="009723DF" w:rsidP="00F35C37">
            <w:pPr>
              <w:pStyle w:val="TOCHeader"/>
              <w:rPr>
                <w:sz w:val="22"/>
                <w:szCs w:val="22"/>
              </w:rPr>
            </w:pPr>
            <w:r>
              <w:rPr>
                <w:sz w:val="22"/>
                <w:szCs w:val="22"/>
              </w:rPr>
              <w:t xml:space="preserve">Various minor changes. </w:t>
            </w:r>
          </w:p>
        </w:tc>
      </w:tr>
    </w:tbl>
    <w:p w:rsidR="00F35C37" w:rsidRDefault="009723DF" w:rsidP="00F35C37">
      <w:pPr>
        <w:pStyle w:val="Instructiontext"/>
        <w:rPr>
          <w:b/>
          <w:highlight w:val="yellow"/>
        </w:rPr>
      </w:pPr>
    </w:p>
    <w:p w:rsidR="00F35C37" w:rsidRDefault="009723DF" w:rsidP="00F35C37">
      <w:pPr>
        <w:pStyle w:val="Instructiontext"/>
        <w:rPr>
          <w:b/>
          <w:highlight w:val="yellow"/>
        </w:rPr>
      </w:pPr>
    </w:p>
    <w:p w:rsidR="00F35C37" w:rsidRDefault="009723DF" w:rsidP="00F35C37">
      <w:pPr>
        <w:pStyle w:val="Instructiontext"/>
        <w:rPr>
          <w:b/>
          <w:highlight w:val="yellow"/>
        </w:rPr>
      </w:pPr>
    </w:p>
    <w:p w:rsidR="00F35C37" w:rsidRDefault="009723DF" w:rsidP="00F35C37">
      <w:pPr>
        <w:pStyle w:val="Instructiontext"/>
        <w:rPr>
          <w:b/>
          <w:highlight w:val="yellow"/>
        </w:rPr>
      </w:pPr>
    </w:p>
    <w:p w:rsidR="00F35C37" w:rsidRDefault="009723DF" w:rsidP="00F35C37">
      <w:pPr>
        <w:pStyle w:val="Heading1"/>
        <w:numPr>
          <w:ilvl w:val="0"/>
          <w:numId w:val="6"/>
        </w:numPr>
        <w:rPr>
          <w:sz w:val="28"/>
        </w:rPr>
      </w:pPr>
      <w:bookmarkStart w:id="11" w:name="_Toc431221094"/>
      <w:bookmarkStart w:id="12" w:name="_Toc307236627"/>
      <w:bookmarkStart w:id="13" w:name="_Toc307236705"/>
      <w:r>
        <w:rPr>
          <w:sz w:val="28"/>
        </w:rPr>
        <w:t>POLICY STATEMENT</w:t>
      </w:r>
      <w:bookmarkEnd w:id="11"/>
    </w:p>
    <w:p w:rsidR="00F35C37" w:rsidRDefault="009723DF" w:rsidP="00F35C37">
      <w:pPr>
        <w:spacing w:after="0"/>
        <w:rPr>
          <w:rFonts w:eastAsia="Cambria" w:cs="Arial"/>
          <w:b/>
          <w:color w:val="auto"/>
          <w:lang w:eastAsia="en-GB"/>
        </w:rPr>
      </w:pPr>
    </w:p>
    <w:p w:rsidR="00F35C37" w:rsidRPr="004B14A4" w:rsidRDefault="009723DF" w:rsidP="00F35C37">
      <w:pPr>
        <w:spacing w:after="0"/>
        <w:rPr>
          <w:rFonts w:eastAsia="Cambria" w:cs="Arial"/>
          <w:color w:val="auto"/>
          <w:u w:val="single"/>
          <w:lang w:eastAsia="en-GB"/>
        </w:rPr>
      </w:pPr>
      <w:r w:rsidRPr="004B14A4">
        <w:rPr>
          <w:rFonts w:eastAsia="Cambria" w:cs="Arial"/>
          <w:b/>
          <w:color w:val="auto"/>
          <w:u w:val="single"/>
          <w:lang w:eastAsia="en-GB"/>
        </w:rPr>
        <w:t>Independent Mental Capacity Advocate (IMCA)</w:t>
      </w:r>
      <w:r w:rsidRPr="004B14A4">
        <w:rPr>
          <w:rFonts w:eastAsia="Cambria" w:cs="Arial"/>
          <w:color w:val="auto"/>
          <w:u w:val="single"/>
          <w:lang w:eastAsia="en-GB"/>
        </w:rPr>
        <w:t xml:space="preserve"> </w:t>
      </w:r>
    </w:p>
    <w:p w:rsidR="00F35C37" w:rsidRDefault="009723DF" w:rsidP="00F35C37">
      <w:pPr>
        <w:spacing w:after="0"/>
        <w:rPr>
          <w:rFonts w:eastAsia="Cambria" w:cs="Arial"/>
          <w:color w:val="auto"/>
          <w:lang w:eastAsia="en-GB"/>
        </w:rPr>
      </w:pPr>
    </w:p>
    <w:p w:rsidR="00F35C37" w:rsidRPr="00D72C9F" w:rsidRDefault="009723DF" w:rsidP="00F35C37">
      <w:pPr>
        <w:spacing w:after="0"/>
        <w:rPr>
          <w:rFonts w:eastAsia="Cambria" w:cs="Arial"/>
          <w:color w:val="auto"/>
          <w:lang w:eastAsia="en-GB"/>
        </w:rPr>
      </w:pPr>
      <w:r w:rsidRPr="00D72C9F">
        <w:rPr>
          <w:rFonts w:eastAsia="Cambria" w:cs="Arial"/>
          <w:color w:val="auto"/>
          <w:lang w:eastAsia="en-GB"/>
        </w:rPr>
        <w:t xml:space="preserve">The right to an </w:t>
      </w:r>
      <w:r w:rsidRPr="004B14A4">
        <w:rPr>
          <w:rFonts w:eastAsia="Cambria" w:cs="Arial"/>
          <w:color w:val="auto"/>
          <w:lang w:eastAsia="en-GB"/>
        </w:rPr>
        <w:t>Independent Mental Capacity Advocate (IMCA)</w:t>
      </w:r>
      <w:r w:rsidRPr="00D72C9F">
        <w:rPr>
          <w:rFonts w:eastAsia="Cambria" w:cs="Arial"/>
          <w:color w:val="auto"/>
          <w:lang w:eastAsia="en-GB"/>
        </w:rPr>
        <w:t xml:space="preserve"> was introduced by the </w:t>
      </w:r>
      <w:r w:rsidRPr="004B14A4">
        <w:rPr>
          <w:rFonts w:eastAsia="Cambria" w:cs="Arial"/>
          <w:color w:val="auto"/>
          <w:lang w:eastAsia="en-GB"/>
        </w:rPr>
        <w:t xml:space="preserve">Mental Capacity Act </w:t>
      </w:r>
      <w:r>
        <w:rPr>
          <w:rFonts w:eastAsia="Cambria" w:cs="Arial"/>
          <w:color w:val="auto"/>
          <w:lang w:eastAsia="en-GB"/>
        </w:rPr>
        <w:t xml:space="preserve">(MCA) </w:t>
      </w:r>
      <w:r w:rsidRPr="004B14A4">
        <w:rPr>
          <w:rFonts w:eastAsia="Cambria" w:cs="Arial"/>
          <w:color w:val="auto"/>
          <w:lang w:eastAsia="en-GB"/>
        </w:rPr>
        <w:t>2005</w:t>
      </w:r>
      <w:r w:rsidRPr="00D72C9F">
        <w:rPr>
          <w:rFonts w:eastAsia="Cambria" w:cs="Arial"/>
          <w:color w:val="auto"/>
          <w:lang w:eastAsia="en-GB"/>
        </w:rPr>
        <w:t xml:space="preserve">. </w:t>
      </w:r>
    </w:p>
    <w:p w:rsidR="00F35C37" w:rsidRPr="00D72C9F" w:rsidRDefault="009723DF" w:rsidP="00F35C37">
      <w:pPr>
        <w:spacing w:after="0"/>
        <w:rPr>
          <w:rFonts w:eastAsia="Cambria" w:cs="Arial"/>
          <w:color w:val="auto"/>
          <w:lang w:eastAsia="en-GB"/>
        </w:rPr>
      </w:pPr>
    </w:p>
    <w:p w:rsidR="00F35C37" w:rsidRPr="00943F81" w:rsidRDefault="009723DF" w:rsidP="00F35C37">
      <w:pPr>
        <w:spacing w:after="0"/>
        <w:rPr>
          <w:rFonts w:eastAsia="Cambria" w:cs="Arial"/>
          <w:color w:val="auto"/>
          <w:lang w:eastAsia="en-GB"/>
        </w:rPr>
      </w:pPr>
      <w:r w:rsidRPr="00943F81">
        <w:rPr>
          <w:rFonts w:eastAsia="Cambria" w:cs="Arial"/>
          <w:color w:val="auto"/>
          <w:lang w:eastAsia="en-GB"/>
        </w:rPr>
        <w:t xml:space="preserve">Local authorities </w:t>
      </w:r>
      <w:r>
        <w:rPr>
          <w:rFonts w:eastAsia="Cambria" w:cs="Arial"/>
          <w:color w:val="auto"/>
          <w:lang w:eastAsia="en-GB"/>
        </w:rPr>
        <w:t>are responsible for commissioning</w:t>
      </w:r>
      <w:r w:rsidRPr="00943F81">
        <w:rPr>
          <w:rFonts w:eastAsia="Cambria" w:cs="Arial"/>
          <w:color w:val="auto"/>
          <w:lang w:eastAsia="en-GB"/>
        </w:rPr>
        <w:t xml:space="preserve"> independent mental capacity advocacy services in Engla</w:t>
      </w:r>
      <w:r>
        <w:rPr>
          <w:rFonts w:eastAsia="Cambria" w:cs="Arial"/>
          <w:color w:val="auto"/>
          <w:lang w:eastAsia="en-GB"/>
        </w:rPr>
        <w:t>nd.  The county council has a duty to make sure that Independent M</w:t>
      </w:r>
      <w:r w:rsidRPr="00943F81">
        <w:rPr>
          <w:rFonts w:eastAsia="Cambria" w:cs="Arial"/>
          <w:color w:val="auto"/>
          <w:lang w:eastAsia="en-GB"/>
        </w:rPr>
        <w:t>en</w:t>
      </w:r>
      <w:r>
        <w:rPr>
          <w:rFonts w:eastAsia="Cambria" w:cs="Arial"/>
          <w:color w:val="auto"/>
          <w:lang w:eastAsia="en-GB"/>
        </w:rPr>
        <w:t>tal C</w:t>
      </w:r>
      <w:r w:rsidRPr="00943F81">
        <w:rPr>
          <w:rFonts w:eastAsia="Cambria" w:cs="Arial"/>
          <w:color w:val="auto"/>
          <w:lang w:eastAsia="en-GB"/>
        </w:rPr>
        <w:t xml:space="preserve">apacity </w:t>
      </w:r>
      <w:r>
        <w:rPr>
          <w:rFonts w:eastAsia="Cambria" w:cs="Arial"/>
          <w:color w:val="auto"/>
          <w:lang w:eastAsia="en-GB"/>
        </w:rPr>
        <w:t>A</w:t>
      </w:r>
      <w:r w:rsidRPr="00943F81">
        <w:rPr>
          <w:rFonts w:eastAsia="Cambria" w:cs="Arial"/>
          <w:color w:val="auto"/>
          <w:lang w:eastAsia="en-GB"/>
        </w:rPr>
        <w:t>dvocates ar</w:t>
      </w:r>
      <w:r w:rsidRPr="00943F81">
        <w:rPr>
          <w:rFonts w:eastAsia="Cambria" w:cs="Arial"/>
          <w:color w:val="auto"/>
          <w:lang w:eastAsia="en-GB"/>
        </w:rPr>
        <w:t>e available to represent people who lack capacity to make</w:t>
      </w:r>
      <w:r>
        <w:rPr>
          <w:rFonts w:eastAsia="Cambria" w:cs="Arial"/>
          <w:color w:val="auto"/>
          <w:lang w:eastAsia="en-GB"/>
        </w:rPr>
        <w:t xml:space="preserve"> specific decisions. Staff </w:t>
      </w:r>
      <w:r w:rsidRPr="00943F81">
        <w:rPr>
          <w:rFonts w:eastAsia="Cambria" w:cs="Arial"/>
          <w:color w:val="auto"/>
          <w:lang w:eastAsia="en-GB"/>
        </w:rPr>
        <w:t>will need to know when an independent mental capacity advocate needs to be involved.</w:t>
      </w:r>
    </w:p>
    <w:p w:rsidR="00F35C37" w:rsidRPr="00943F81" w:rsidRDefault="009723DF" w:rsidP="00F35C37">
      <w:pPr>
        <w:spacing w:after="0"/>
        <w:rPr>
          <w:rFonts w:eastAsia="Cambria" w:cs="Arial"/>
          <w:color w:val="auto"/>
          <w:lang w:eastAsia="en-GB"/>
        </w:rPr>
      </w:pPr>
    </w:p>
    <w:p w:rsidR="00F35C37" w:rsidRPr="00943F81" w:rsidRDefault="009723DF" w:rsidP="00F35C37">
      <w:pPr>
        <w:spacing w:after="0"/>
        <w:rPr>
          <w:rFonts w:eastAsia="Cambria" w:cs="Arial"/>
          <w:color w:val="auto"/>
          <w:lang w:eastAsia="en-GB"/>
        </w:rPr>
      </w:pPr>
      <w:r w:rsidRPr="00943F81">
        <w:rPr>
          <w:rFonts w:eastAsia="Cambria" w:cs="Arial"/>
          <w:color w:val="auto"/>
          <w:lang w:eastAsia="en-GB"/>
        </w:rPr>
        <w:t>Independent advocacy under the Mental Capacity</w:t>
      </w:r>
      <w:r>
        <w:rPr>
          <w:rFonts w:eastAsia="Cambria" w:cs="Arial"/>
          <w:color w:val="auto"/>
          <w:lang w:eastAsia="en-GB"/>
        </w:rPr>
        <w:t xml:space="preserve"> Act has similarities with the independe</w:t>
      </w:r>
      <w:r>
        <w:rPr>
          <w:rFonts w:eastAsia="Cambria" w:cs="Arial"/>
          <w:color w:val="auto"/>
          <w:lang w:eastAsia="en-GB"/>
        </w:rPr>
        <w:t>nt a</w:t>
      </w:r>
      <w:r w:rsidRPr="00943F81">
        <w:rPr>
          <w:rFonts w:eastAsia="Cambria" w:cs="Arial"/>
          <w:color w:val="auto"/>
          <w:lang w:eastAsia="en-GB"/>
        </w:rPr>
        <w:t xml:space="preserve">dvocacy duty </w:t>
      </w:r>
      <w:r>
        <w:rPr>
          <w:rFonts w:eastAsia="Cambria" w:cs="Arial"/>
          <w:color w:val="auto"/>
          <w:lang w:eastAsia="en-GB"/>
        </w:rPr>
        <w:t>introduced</w:t>
      </w:r>
      <w:r w:rsidRPr="00943F81">
        <w:rPr>
          <w:rFonts w:eastAsia="Cambria" w:cs="Arial"/>
          <w:color w:val="auto"/>
          <w:lang w:eastAsia="en-GB"/>
        </w:rPr>
        <w:t xml:space="preserve"> by the Care Act 2014 and regulations have</w:t>
      </w:r>
      <w:r>
        <w:rPr>
          <w:rFonts w:eastAsia="Cambria" w:cs="Arial"/>
          <w:color w:val="auto"/>
          <w:lang w:eastAsia="en-GB"/>
        </w:rPr>
        <w:t xml:space="preserve"> </w:t>
      </w:r>
      <w:r w:rsidRPr="00943F81">
        <w:rPr>
          <w:rFonts w:eastAsia="Cambria" w:cs="Arial"/>
          <w:color w:val="auto"/>
          <w:lang w:eastAsia="en-GB"/>
        </w:rPr>
        <w:t>been designed to enable independent advocates to carry out both roles</w:t>
      </w:r>
      <w:r>
        <w:rPr>
          <w:rFonts w:eastAsia="Cambria" w:cs="Arial"/>
          <w:color w:val="auto"/>
          <w:lang w:eastAsia="en-GB"/>
        </w:rPr>
        <w:t xml:space="preserve">. However, the duty to provide </w:t>
      </w:r>
      <w:hyperlink r:id="rId14" w:history="1">
        <w:r w:rsidRPr="00E509A7">
          <w:rPr>
            <w:rStyle w:val="Hyperlink"/>
            <w:rFonts w:eastAsia="Cambria"/>
            <w:lang w:eastAsia="en-GB"/>
          </w:rPr>
          <w:t>Independent Advoc</w:t>
        </w:r>
        <w:r w:rsidRPr="00E509A7">
          <w:rPr>
            <w:rStyle w:val="Hyperlink"/>
            <w:rFonts w:eastAsia="Cambria"/>
            <w:lang w:eastAsia="en-GB"/>
          </w:rPr>
          <w:t>acy under the Care Act</w:t>
        </w:r>
      </w:hyperlink>
      <w:r w:rsidRPr="00943F81">
        <w:rPr>
          <w:rFonts w:eastAsia="Cambria" w:cs="Arial"/>
          <w:color w:val="auto"/>
          <w:lang w:eastAsia="en-GB"/>
        </w:rPr>
        <w:t xml:space="preserve"> is broader and applies in a wider set of circumstances</w:t>
      </w:r>
    </w:p>
    <w:p w:rsidR="00F35C37" w:rsidRPr="00943F81" w:rsidRDefault="009723DF" w:rsidP="00F35C37">
      <w:pPr>
        <w:spacing w:after="0"/>
        <w:rPr>
          <w:rFonts w:eastAsia="Cambria" w:cs="Arial"/>
          <w:color w:val="auto"/>
          <w:lang w:eastAsia="en-GB"/>
        </w:rPr>
      </w:pPr>
    </w:p>
    <w:p w:rsidR="00F35C37" w:rsidRPr="00943F81" w:rsidRDefault="009723DF" w:rsidP="00F35C37">
      <w:pPr>
        <w:spacing w:after="0"/>
        <w:rPr>
          <w:rFonts w:eastAsia="Cambria" w:cs="Arial"/>
          <w:color w:val="auto"/>
          <w:lang w:eastAsia="en-GB"/>
        </w:rPr>
      </w:pPr>
      <w:r w:rsidRPr="00943F81">
        <w:rPr>
          <w:rFonts w:eastAsia="Cambria" w:cs="Arial"/>
          <w:color w:val="auto"/>
          <w:lang w:eastAsia="en-GB"/>
        </w:rPr>
        <w:t>Many of the people who qualify for advocacy under the Care Act will also qualify for advocacy under</w:t>
      </w:r>
      <w:r>
        <w:rPr>
          <w:rFonts w:eastAsia="Cambria" w:cs="Arial"/>
          <w:color w:val="auto"/>
          <w:lang w:eastAsia="en-GB"/>
        </w:rPr>
        <w:t xml:space="preserve"> the Mental Capacity Act 2005. </w:t>
      </w:r>
      <w:r w:rsidRPr="00943F81">
        <w:rPr>
          <w:rFonts w:eastAsia="Cambria" w:cs="Arial"/>
          <w:color w:val="auto"/>
          <w:lang w:eastAsia="en-GB"/>
        </w:rPr>
        <w:t xml:space="preserve">The same advocate can provide support as an </w:t>
      </w:r>
      <w:r w:rsidRPr="00943F81">
        <w:rPr>
          <w:rFonts w:eastAsia="Cambria" w:cs="Arial"/>
          <w:color w:val="auto"/>
          <w:lang w:eastAsia="en-GB"/>
        </w:rPr>
        <w:t>advocate under the Care Act and under the Mental Capacity Act.  This is to enable the person to receive seamless advocacy and not to have to repeat their</w:t>
      </w:r>
      <w:r>
        <w:rPr>
          <w:rFonts w:eastAsia="Cambria" w:cs="Arial"/>
          <w:color w:val="auto"/>
          <w:lang w:eastAsia="en-GB"/>
        </w:rPr>
        <w:t xml:space="preserve"> story to different advocates. </w:t>
      </w:r>
      <w:r w:rsidRPr="00943F81">
        <w:rPr>
          <w:rFonts w:eastAsia="Cambria" w:cs="Arial"/>
          <w:color w:val="auto"/>
          <w:lang w:eastAsia="en-GB"/>
        </w:rPr>
        <w:t>Under whichever legislation the advocate providing support is acting, th</w:t>
      </w:r>
      <w:r w:rsidRPr="00943F81">
        <w:rPr>
          <w:rFonts w:eastAsia="Cambria" w:cs="Arial"/>
          <w:color w:val="auto"/>
          <w:lang w:eastAsia="en-GB"/>
        </w:rPr>
        <w:t>ey should meet the appropriate requirements for an advocate under that legislation.</w:t>
      </w:r>
    </w:p>
    <w:p w:rsidR="00F35C37" w:rsidRPr="00943F81" w:rsidRDefault="009723DF" w:rsidP="00F35C37">
      <w:pPr>
        <w:spacing w:after="0"/>
        <w:rPr>
          <w:rFonts w:eastAsia="Cambria" w:cs="Arial"/>
          <w:color w:val="auto"/>
          <w:lang w:eastAsia="en-GB"/>
        </w:rPr>
      </w:pPr>
    </w:p>
    <w:p w:rsidR="00F35C37" w:rsidRPr="00943F81" w:rsidRDefault="009723DF" w:rsidP="00F35C37">
      <w:pPr>
        <w:spacing w:after="0"/>
        <w:rPr>
          <w:rFonts w:cs="Arial"/>
          <w:color w:val="auto"/>
        </w:rPr>
      </w:pPr>
      <w:r>
        <w:rPr>
          <w:rFonts w:cs="Arial"/>
          <w:color w:val="auto"/>
        </w:rPr>
        <w:t>The county council works</w:t>
      </w:r>
      <w:r w:rsidRPr="00943F81">
        <w:rPr>
          <w:rFonts w:cs="Arial"/>
          <w:color w:val="auto"/>
        </w:rPr>
        <w:t xml:space="preserve"> with its statutory, voluntary and private sector partners</w:t>
      </w:r>
      <w:r>
        <w:rPr>
          <w:rFonts w:cs="Arial"/>
        </w:rPr>
        <w:t xml:space="preserve"> to provide an independent advocacy service</w:t>
      </w:r>
      <w:r>
        <w:rPr>
          <w:rFonts w:cs="Arial"/>
          <w:color w:val="auto"/>
        </w:rPr>
        <w:t xml:space="preserve">. </w:t>
      </w:r>
    </w:p>
    <w:p w:rsidR="00F35C37" w:rsidRDefault="009723DF" w:rsidP="00F35C37">
      <w:pPr>
        <w:spacing w:after="0"/>
        <w:rPr>
          <w:rFonts w:cs="Arial"/>
          <w:color w:val="auto"/>
        </w:rPr>
      </w:pPr>
    </w:p>
    <w:p w:rsidR="00F35C37" w:rsidRPr="00893B37" w:rsidRDefault="009723DF" w:rsidP="00F35C37">
      <w:pPr>
        <w:spacing w:after="0"/>
        <w:rPr>
          <w:rFonts w:eastAsia="Cambria" w:cs="Arial"/>
          <w:b/>
          <w:color w:val="auto"/>
          <w:lang w:eastAsia="en-GB"/>
        </w:rPr>
      </w:pPr>
      <w:r w:rsidRPr="004B14A4">
        <w:rPr>
          <w:rFonts w:eastAsia="Cambria" w:cs="Arial"/>
          <w:b/>
          <w:color w:val="auto"/>
          <w:u w:val="single"/>
          <w:lang w:eastAsia="en-GB"/>
        </w:rPr>
        <w:t>Independent Mental Health Advocacy</w:t>
      </w:r>
      <w:r w:rsidRPr="00943F81">
        <w:rPr>
          <w:rFonts w:eastAsia="Cambria" w:cs="Arial"/>
          <w:color w:val="auto"/>
          <w:lang w:eastAsia="en-GB"/>
        </w:rPr>
        <w:t xml:space="preserve"> </w:t>
      </w:r>
      <w:r w:rsidRPr="00893B37">
        <w:rPr>
          <w:rFonts w:eastAsia="Cambria" w:cs="Arial"/>
          <w:b/>
          <w:color w:val="auto"/>
          <w:lang w:eastAsia="en-GB"/>
        </w:rPr>
        <w:t>(IMHA)</w:t>
      </w:r>
    </w:p>
    <w:p w:rsidR="00F35C37" w:rsidRDefault="009723DF" w:rsidP="00F35C37">
      <w:pPr>
        <w:spacing w:after="0"/>
        <w:rPr>
          <w:rFonts w:eastAsia="Cambria" w:cs="Arial"/>
          <w:color w:val="auto"/>
          <w:lang w:eastAsia="en-GB"/>
        </w:rPr>
      </w:pPr>
    </w:p>
    <w:p w:rsidR="00F35C37" w:rsidRPr="00943F81" w:rsidRDefault="009723DF" w:rsidP="00F35C37">
      <w:pPr>
        <w:spacing w:after="0"/>
        <w:rPr>
          <w:rFonts w:eastAsia="Cambria" w:cs="Arial"/>
          <w:color w:val="auto"/>
          <w:lang w:eastAsia="en-GB"/>
        </w:rPr>
      </w:pPr>
      <w:r w:rsidRPr="004B14A4">
        <w:rPr>
          <w:rFonts w:eastAsia="Cambria" w:cs="Arial"/>
          <w:color w:val="auto"/>
          <w:lang w:eastAsia="en-GB"/>
        </w:rPr>
        <w:t>Ind</w:t>
      </w:r>
      <w:r>
        <w:rPr>
          <w:rFonts w:eastAsia="Cambria" w:cs="Arial"/>
          <w:color w:val="auto"/>
          <w:lang w:eastAsia="en-GB"/>
        </w:rPr>
        <w:t>ependent Mental Health Advocate</w:t>
      </w:r>
      <w:r w:rsidRPr="004B14A4">
        <w:rPr>
          <w:rFonts w:eastAsia="Cambria" w:cs="Arial"/>
          <w:color w:val="auto"/>
          <w:lang w:eastAsia="en-GB"/>
        </w:rPr>
        <w:t xml:space="preserve"> (IMHAs)</w:t>
      </w:r>
      <w:r w:rsidRPr="00D72C9F">
        <w:rPr>
          <w:rFonts w:eastAsia="Cambria" w:cs="Arial"/>
          <w:color w:val="auto"/>
          <w:lang w:eastAsia="en-GB"/>
        </w:rPr>
        <w:t xml:space="preserve"> </w:t>
      </w:r>
      <w:r w:rsidRPr="00943F81">
        <w:rPr>
          <w:rFonts w:eastAsia="Cambria" w:cs="Arial"/>
          <w:color w:val="auto"/>
          <w:lang w:eastAsia="en-GB"/>
        </w:rPr>
        <w:t xml:space="preserve">services were introduced to safeguard the rights of people detained under the </w:t>
      </w:r>
      <w:r w:rsidRPr="004B14A4">
        <w:rPr>
          <w:rFonts w:eastAsia="Cambria" w:cs="Arial"/>
          <w:color w:val="auto"/>
          <w:lang w:eastAsia="en-GB"/>
        </w:rPr>
        <w:t xml:space="preserve">Mental Health Act </w:t>
      </w:r>
      <w:r>
        <w:rPr>
          <w:rFonts w:eastAsia="Cambria" w:cs="Arial"/>
          <w:color w:val="auto"/>
          <w:lang w:eastAsia="en-GB"/>
        </w:rPr>
        <w:t xml:space="preserve">1983 (MHA) as amended by the </w:t>
      </w:r>
      <w:r w:rsidRPr="004B14A4">
        <w:rPr>
          <w:rFonts w:eastAsia="Cambria" w:cs="Arial"/>
          <w:color w:val="auto"/>
          <w:lang w:eastAsia="en-GB"/>
        </w:rPr>
        <w:t>2007</w:t>
      </w:r>
      <w:r>
        <w:rPr>
          <w:rFonts w:eastAsia="Cambria" w:cs="Arial"/>
          <w:color w:val="auto"/>
          <w:lang w:eastAsia="en-GB"/>
        </w:rPr>
        <w:t xml:space="preserve"> Act.</w:t>
      </w:r>
      <w:r w:rsidRPr="00D72C9F">
        <w:rPr>
          <w:rFonts w:eastAsia="Cambria" w:cs="Arial"/>
          <w:color w:val="auto"/>
          <w:lang w:eastAsia="en-GB"/>
        </w:rPr>
        <w:t xml:space="preserve"> </w:t>
      </w:r>
      <w:r>
        <w:rPr>
          <w:rFonts w:eastAsia="Cambria" w:cs="Arial"/>
          <w:color w:val="auto"/>
          <w:lang w:eastAsia="en-GB"/>
        </w:rPr>
        <w:t xml:space="preserve">IMHAs </w:t>
      </w:r>
      <w:r w:rsidRPr="00943F81">
        <w:rPr>
          <w:rFonts w:eastAsia="Cambria" w:cs="Arial"/>
          <w:color w:val="auto"/>
          <w:lang w:eastAsia="en-GB"/>
        </w:rPr>
        <w:t xml:space="preserve">aim to enable qualifying users to participate in decisions about their </w:t>
      </w:r>
      <w:r w:rsidRPr="00943F81">
        <w:rPr>
          <w:rFonts w:eastAsia="Cambria" w:cs="Arial"/>
          <w:color w:val="auto"/>
          <w:lang w:eastAsia="en-GB"/>
        </w:rPr>
        <w:t xml:space="preserve">care and treatment. An IMHA is a statutory advocate, granted specific roles and responsibilities under the Mental Health Act. Their role is to assist qualifying patients </w:t>
      </w:r>
      <w:r>
        <w:rPr>
          <w:rFonts w:eastAsia="Cambria" w:cs="Arial"/>
          <w:color w:val="auto"/>
          <w:lang w:eastAsia="en-GB"/>
        </w:rPr>
        <w:t xml:space="preserve">to </w:t>
      </w:r>
      <w:r w:rsidRPr="00943F81">
        <w:rPr>
          <w:rFonts w:eastAsia="Cambria" w:cs="Arial"/>
          <w:color w:val="auto"/>
          <w:lang w:eastAsia="en-GB"/>
        </w:rPr>
        <w:t>understand the legal provisions to which they are subject under the Act and the rig</w:t>
      </w:r>
      <w:r w:rsidRPr="00943F81">
        <w:rPr>
          <w:rFonts w:eastAsia="Cambria" w:cs="Arial"/>
          <w:color w:val="auto"/>
          <w:lang w:eastAsia="en-GB"/>
        </w:rPr>
        <w:t>hts and safeguards to which they are entitled. They also assist qualifying users to exercise their rights by supporting participation in decision making.</w:t>
      </w:r>
    </w:p>
    <w:p w:rsidR="00F35C37" w:rsidRPr="00943F81" w:rsidRDefault="009723DF" w:rsidP="00F35C37">
      <w:pPr>
        <w:spacing w:after="0"/>
        <w:rPr>
          <w:rFonts w:eastAsia="Cambria" w:cs="Arial"/>
          <w:color w:val="auto"/>
          <w:lang w:eastAsia="en-GB"/>
        </w:rPr>
      </w:pPr>
    </w:p>
    <w:p w:rsidR="00F35C37" w:rsidRPr="00943F81" w:rsidRDefault="009723DF" w:rsidP="00F35C37">
      <w:pPr>
        <w:spacing w:after="0"/>
        <w:rPr>
          <w:rFonts w:eastAsia="Cambria" w:cs="Arial"/>
          <w:color w:val="auto"/>
          <w:lang w:eastAsia="en-GB"/>
        </w:rPr>
      </w:pPr>
      <w:r w:rsidRPr="00943F81">
        <w:rPr>
          <w:rFonts w:eastAsia="Cambria" w:cs="Arial"/>
          <w:color w:val="auto"/>
          <w:lang w:eastAsia="en-GB"/>
        </w:rPr>
        <w:t>People are eligible to use Independent Mental Health Advocacy services in England if they are:</w:t>
      </w:r>
    </w:p>
    <w:p w:rsidR="00F35C37" w:rsidRPr="00943F81" w:rsidRDefault="009723DF" w:rsidP="00F35C37">
      <w:pPr>
        <w:spacing w:after="0"/>
        <w:rPr>
          <w:rFonts w:eastAsia="Cambria" w:cs="Arial"/>
          <w:color w:val="auto"/>
          <w:lang w:eastAsia="en-GB"/>
        </w:rPr>
      </w:pPr>
    </w:p>
    <w:p w:rsidR="00F35C37" w:rsidRPr="00943F81" w:rsidRDefault="009723DF" w:rsidP="00F35C37">
      <w:pPr>
        <w:pStyle w:val="ListParagraph"/>
        <w:numPr>
          <w:ilvl w:val="0"/>
          <w:numId w:val="25"/>
        </w:numPr>
        <w:spacing w:after="0"/>
        <w:jc w:val="left"/>
        <w:rPr>
          <w:rFonts w:eastAsia="Cambria" w:cs="Arial"/>
          <w:color w:val="auto"/>
          <w:lang w:eastAsia="en-GB"/>
        </w:rPr>
      </w:pPr>
      <w:r w:rsidRPr="00943F81">
        <w:rPr>
          <w:rFonts w:eastAsia="Cambria" w:cs="Arial"/>
          <w:color w:val="auto"/>
          <w:lang w:eastAsia="en-GB"/>
        </w:rPr>
        <w:t>detai</w:t>
      </w:r>
      <w:r w:rsidRPr="00943F81">
        <w:rPr>
          <w:rFonts w:eastAsia="Cambria" w:cs="Arial"/>
          <w:color w:val="auto"/>
          <w:lang w:eastAsia="en-GB"/>
        </w:rPr>
        <w:t>ned under the Mental Health Act 1983 (excluding people detained under certain short-term sections)</w:t>
      </w:r>
    </w:p>
    <w:p w:rsidR="00F35C37" w:rsidRPr="00943F81" w:rsidRDefault="009723DF" w:rsidP="00F35C37">
      <w:pPr>
        <w:spacing w:after="0"/>
        <w:jc w:val="left"/>
        <w:rPr>
          <w:rFonts w:eastAsia="Cambria" w:cs="Arial"/>
          <w:color w:val="auto"/>
          <w:lang w:eastAsia="en-GB"/>
        </w:rPr>
      </w:pPr>
    </w:p>
    <w:p w:rsidR="00F35C37" w:rsidRDefault="009723DF" w:rsidP="00F35C37">
      <w:pPr>
        <w:pStyle w:val="ListParagraph"/>
        <w:numPr>
          <w:ilvl w:val="0"/>
          <w:numId w:val="25"/>
        </w:numPr>
        <w:spacing w:after="0"/>
        <w:jc w:val="left"/>
        <w:rPr>
          <w:rFonts w:eastAsia="Cambria" w:cs="Arial"/>
          <w:color w:val="auto"/>
          <w:lang w:eastAsia="en-GB"/>
        </w:rPr>
      </w:pPr>
      <w:r w:rsidRPr="00943F81">
        <w:rPr>
          <w:rFonts w:eastAsia="Cambria" w:cs="Arial"/>
          <w:color w:val="auto"/>
          <w:lang w:eastAsia="en-GB"/>
        </w:rPr>
        <w:t>conditionally discharged restricted patients</w:t>
      </w:r>
    </w:p>
    <w:p w:rsidR="00F35C37" w:rsidRPr="00943F81" w:rsidRDefault="009723DF" w:rsidP="00F35C37">
      <w:pPr>
        <w:pStyle w:val="ListParagraph"/>
        <w:rPr>
          <w:rFonts w:eastAsia="Cambria" w:cs="Arial"/>
          <w:b/>
          <w:color w:val="auto"/>
          <w:lang w:eastAsia="en-GB"/>
        </w:rPr>
      </w:pPr>
    </w:p>
    <w:p w:rsidR="00F35C37" w:rsidRPr="00943F81" w:rsidRDefault="009723DF" w:rsidP="00F35C37">
      <w:pPr>
        <w:pStyle w:val="ListParagraph"/>
        <w:numPr>
          <w:ilvl w:val="0"/>
          <w:numId w:val="25"/>
        </w:numPr>
        <w:spacing w:after="0"/>
        <w:jc w:val="left"/>
        <w:rPr>
          <w:rFonts w:eastAsia="Cambria" w:cs="Arial"/>
          <w:color w:val="auto"/>
          <w:lang w:eastAsia="en-GB"/>
        </w:rPr>
      </w:pPr>
      <w:r w:rsidRPr="00943F81">
        <w:rPr>
          <w:rFonts w:eastAsia="Cambria" w:cs="Arial"/>
          <w:color w:val="auto"/>
          <w:lang w:eastAsia="en-GB"/>
        </w:rPr>
        <w:t>subject to guardianship</w:t>
      </w:r>
    </w:p>
    <w:p w:rsidR="00F35C37" w:rsidRPr="00943F81" w:rsidRDefault="009723DF" w:rsidP="00F35C37">
      <w:pPr>
        <w:pStyle w:val="ListParagraph"/>
        <w:rPr>
          <w:rFonts w:eastAsia="Cambria" w:cs="Arial"/>
          <w:color w:val="auto"/>
          <w:lang w:eastAsia="en-GB"/>
        </w:rPr>
      </w:pPr>
    </w:p>
    <w:p w:rsidR="00F35C37" w:rsidRDefault="009723DF" w:rsidP="00F35C37">
      <w:pPr>
        <w:pStyle w:val="ListParagraph"/>
        <w:numPr>
          <w:ilvl w:val="0"/>
          <w:numId w:val="25"/>
        </w:numPr>
        <w:spacing w:after="0"/>
        <w:jc w:val="left"/>
        <w:rPr>
          <w:rFonts w:eastAsia="Cambria" w:cs="Arial"/>
          <w:color w:val="auto"/>
          <w:lang w:eastAsia="en-GB"/>
        </w:rPr>
      </w:pPr>
      <w:r w:rsidRPr="00943F81">
        <w:rPr>
          <w:rFonts w:eastAsia="Cambria" w:cs="Arial"/>
          <w:color w:val="auto"/>
          <w:lang w:eastAsia="en-GB"/>
        </w:rPr>
        <w:t>subject to C</w:t>
      </w:r>
      <w:r>
        <w:rPr>
          <w:rFonts w:eastAsia="Cambria" w:cs="Arial"/>
          <w:color w:val="auto"/>
          <w:lang w:eastAsia="en-GB"/>
        </w:rPr>
        <w:t xml:space="preserve">ommunity </w:t>
      </w:r>
      <w:r w:rsidRPr="00943F81">
        <w:rPr>
          <w:rFonts w:eastAsia="Cambria" w:cs="Arial"/>
          <w:color w:val="auto"/>
          <w:lang w:eastAsia="en-GB"/>
        </w:rPr>
        <w:t>T</w:t>
      </w:r>
      <w:r>
        <w:rPr>
          <w:rFonts w:eastAsia="Cambria" w:cs="Arial"/>
          <w:color w:val="auto"/>
          <w:lang w:eastAsia="en-GB"/>
        </w:rPr>
        <w:t xml:space="preserve">reatment </w:t>
      </w:r>
      <w:r w:rsidRPr="00943F81">
        <w:rPr>
          <w:rFonts w:eastAsia="Cambria" w:cs="Arial"/>
          <w:color w:val="auto"/>
          <w:lang w:eastAsia="en-GB"/>
        </w:rPr>
        <w:t>O</w:t>
      </w:r>
      <w:r>
        <w:rPr>
          <w:rFonts w:eastAsia="Cambria" w:cs="Arial"/>
          <w:color w:val="auto"/>
          <w:lang w:eastAsia="en-GB"/>
        </w:rPr>
        <w:t>rder</w:t>
      </w:r>
      <w:r w:rsidRPr="00943F81">
        <w:rPr>
          <w:rFonts w:eastAsia="Cambria" w:cs="Arial"/>
          <w:color w:val="auto"/>
          <w:lang w:eastAsia="en-GB"/>
        </w:rPr>
        <w:t>s</w:t>
      </w:r>
      <w:r>
        <w:rPr>
          <w:rFonts w:eastAsia="Cambria" w:cs="Arial"/>
          <w:color w:val="auto"/>
          <w:lang w:eastAsia="en-GB"/>
        </w:rPr>
        <w:t xml:space="preserve"> (CTOs)</w:t>
      </w:r>
      <w:r w:rsidRPr="00943F81">
        <w:rPr>
          <w:rFonts w:eastAsia="Cambria" w:cs="Arial"/>
          <w:color w:val="auto"/>
          <w:lang w:eastAsia="en-GB"/>
        </w:rPr>
        <w:t>.</w:t>
      </w:r>
    </w:p>
    <w:p w:rsidR="00F35C37" w:rsidRPr="00547AD4" w:rsidRDefault="009723DF" w:rsidP="00F35C37">
      <w:pPr>
        <w:pStyle w:val="ListParagraph"/>
        <w:spacing w:after="0"/>
        <w:rPr>
          <w:rFonts w:eastAsia="Cambria" w:cs="Arial"/>
          <w:color w:val="auto"/>
          <w:lang w:eastAsia="en-GB"/>
        </w:rPr>
      </w:pPr>
    </w:p>
    <w:p w:rsidR="00F35C37" w:rsidRPr="00547AD4" w:rsidRDefault="009723DF" w:rsidP="00F35C37">
      <w:pPr>
        <w:spacing w:after="0"/>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 xml:space="preserve">Under the Mental Health Act 1983 </w:t>
      </w:r>
      <w:r>
        <w:rPr>
          <w:rFonts w:ascii="HelveticaNeueLTStd-Lt" w:eastAsia="Cambria" w:hAnsi="HelveticaNeueLTStd-Lt" w:cs="HelveticaNeueLTStd-Lt"/>
          <w:color w:val="auto"/>
          <w:lang w:eastAsia="en-GB"/>
        </w:rPr>
        <w:t>certain people, known as ‘qualifying patients’, are entitled to help and support from an IMHA. Section 117 of the MHA places a duty on the NHS and local authorities to provide aftercare and this will usually involve a joint assessment (often under the Care</w:t>
      </w:r>
      <w:r>
        <w:rPr>
          <w:rFonts w:ascii="HelveticaNeueLTStd-Lt" w:eastAsia="Cambria" w:hAnsi="HelveticaNeueLTStd-Lt" w:cs="HelveticaNeueLTStd-Lt"/>
          <w:color w:val="auto"/>
          <w:lang w:eastAsia="en-GB"/>
        </w:rPr>
        <w:t xml:space="preserve"> Programme Approach) including an assessment of the person’s care and support needs, a care and support or support plan and subsequent review (which may reach a decision that a person is no longer in need of aftercare). Those people who do not retain a rig</w:t>
      </w:r>
      <w:r>
        <w:rPr>
          <w:rFonts w:ascii="HelveticaNeueLTStd-Lt" w:eastAsia="Cambria" w:hAnsi="HelveticaNeueLTStd-Lt" w:cs="HelveticaNeueLTStd-Lt"/>
          <w:color w:val="auto"/>
          <w:lang w:eastAsia="en-GB"/>
        </w:rPr>
        <w:t>ht to an IMHA, whose care and support needs are being assessed, planned or reviewed should be considered for an advocate under the Care Act, if they have substantial difficulty in being involved and if there is no appropriate person to support their involv</w:t>
      </w:r>
      <w:r>
        <w:rPr>
          <w:rFonts w:ascii="HelveticaNeueLTStd-Lt" w:eastAsia="Cambria" w:hAnsi="HelveticaNeueLTStd-Lt" w:cs="HelveticaNeueLTStd-Lt"/>
          <w:color w:val="auto"/>
          <w:lang w:eastAsia="en-GB"/>
        </w:rPr>
        <w:t xml:space="preserve">ement. (Please refer to our policy on </w:t>
      </w:r>
      <w:hyperlink r:id="rId15" w:history="1">
        <w:r w:rsidRPr="00D96CD5">
          <w:rPr>
            <w:rStyle w:val="Hyperlink"/>
            <w:rFonts w:ascii="HelveticaNeueLTStd-Lt" w:eastAsia="Cambria" w:hAnsi="HelveticaNeueLTStd-Lt" w:cs="HelveticaNeueLTStd-Lt"/>
            <w:lang w:eastAsia="en-GB"/>
          </w:rPr>
          <w:t>Care Act Independent Advocacy</w:t>
        </w:r>
      </w:hyperlink>
      <w:r>
        <w:rPr>
          <w:rFonts w:ascii="HelveticaNeueLTStd-Lt" w:eastAsia="Cambria" w:hAnsi="HelveticaNeueLTStd-Lt" w:cs="HelveticaNeueLTStd-Lt"/>
          <w:color w:val="auto"/>
          <w:lang w:eastAsia="en-GB"/>
        </w:rPr>
        <w:t>).</w:t>
      </w:r>
    </w:p>
    <w:p w:rsidR="00F35C37" w:rsidRPr="00943F81" w:rsidRDefault="009723DF" w:rsidP="00F35C37">
      <w:pPr>
        <w:spacing w:after="0"/>
        <w:rPr>
          <w:rFonts w:eastAsia="Cambria" w:cs="Arial"/>
          <w:color w:val="auto"/>
          <w:lang w:eastAsia="en-GB"/>
        </w:rPr>
      </w:pPr>
    </w:p>
    <w:p w:rsidR="00F35C37" w:rsidRDefault="009723DF" w:rsidP="00F35C37">
      <w:pPr>
        <w:spacing w:after="0"/>
        <w:rPr>
          <w:rFonts w:ascii="HelveticaNeueLTStd-Lt" w:eastAsia="Cambria" w:hAnsi="HelveticaNeueLTStd-Lt" w:cs="HelveticaNeueLTStd-Lt"/>
          <w:b/>
          <w:color w:val="auto"/>
          <w:u w:val="single"/>
          <w:lang w:eastAsia="en-GB"/>
        </w:rPr>
      </w:pPr>
      <w:r w:rsidRPr="004B14A4">
        <w:rPr>
          <w:rFonts w:ascii="HelveticaNeueLTStd-Lt" w:eastAsia="Cambria" w:hAnsi="HelveticaNeueLTStd-Lt" w:cs="HelveticaNeueLTStd-Lt"/>
          <w:b/>
          <w:color w:val="auto"/>
          <w:u w:val="single"/>
          <w:lang w:eastAsia="en-GB"/>
        </w:rPr>
        <w:t>Safeguarding</w:t>
      </w:r>
    </w:p>
    <w:p w:rsidR="00F35C37" w:rsidRPr="004B14A4" w:rsidRDefault="009723DF" w:rsidP="00F35C37">
      <w:pPr>
        <w:spacing w:after="0"/>
        <w:rPr>
          <w:rFonts w:ascii="HelveticaNeueLTStd-Lt" w:eastAsia="Cambria" w:hAnsi="HelveticaNeueLTStd-Lt" w:cs="HelveticaNeueLTStd-Lt"/>
          <w:b/>
          <w:color w:val="auto"/>
          <w:u w:val="single"/>
          <w:lang w:eastAsia="en-GB"/>
        </w:rPr>
      </w:pPr>
    </w:p>
    <w:p w:rsidR="00F35C37" w:rsidRPr="00547AD4" w:rsidRDefault="009723DF" w:rsidP="00F35C37">
      <w:pPr>
        <w:spacing w:after="0"/>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 xml:space="preserve">The county council must arrange, where necessary, for an Independent Advocate to support and </w:t>
      </w:r>
      <w:r>
        <w:rPr>
          <w:rFonts w:ascii="HelveticaNeueLTStd-Lt" w:eastAsia="Cambria" w:hAnsi="HelveticaNeueLTStd-Lt" w:cs="HelveticaNeueLTStd-Lt"/>
          <w:color w:val="auto"/>
          <w:lang w:eastAsia="en-GB"/>
        </w:rPr>
        <w:t>represent an adult who is the subject of a Safeguarding Enquiry or a Safeguarding Adult Review. Where an Independent Advocate has already been arranged under section 67 of the Care Act or under the MCA 2005 then, unless inappropriate, the same advocate sho</w:t>
      </w:r>
      <w:r>
        <w:rPr>
          <w:rFonts w:ascii="HelveticaNeueLTStd-Lt" w:eastAsia="Cambria" w:hAnsi="HelveticaNeueLTStd-Lt" w:cs="HelveticaNeueLTStd-Lt"/>
          <w:color w:val="auto"/>
          <w:lang w:eastAsia="en-GB"/>
        </w:rPr>
        <w:t>uld be used wherever possible.</w:t>
      </w:r>
    </w:p>
    <w:p w:rsidR="00F35C37" w:rsidRPr="00943F81" w:rsidRDefault="009723DF" w:rsidP="00F35C37">
      <w:pPr>
        <w:spacing w:after="0"/>
        <w:rPr>
          <w:rFonts w:cs="Arial"/>
        </w:rPr>
      </w:pPr>
    </w:p>
    <w:p w:rsidR="00F35C37" w:rsidRDefault="009723DF" w:rsidP="00F35C37">
      <w:pPr>
        <w:autoSpaceDE/>
        <w:autoSpaceDN/>
        <w:adjustRightInd/>
        <w:spacing w:after="0"/>
        <w:outlineLvl w:val="2"/>
        <w:rPr>
          <w:rFonts w:eastAsia="Times New Roman" w:cs="Arial"/>
          <w:b/>
          <w:color w:val="auto"/>
          <w:u w:val="single"/>
          <w:lang w:val="en" w:eastAsia="en-GB"/>
        </w:rPr>
      </w:pPr>
      <w:r w:rsidRPr="004B14A4">
        <w:rPr>
          <w:rFonts w:eastAsia="Times New Roman" w:cs="Arial"/>
          <w:b/>
          <w:color w:val="auto"/>
          <w:u w:val="single"/>
          <w:lang w:val="en" w:eastAsia="en-GB"/>
        </w:rPr>
        <w:t>Health Complaints</w:t>
      </w:r>
    </w:p>
    <w:p w:rsidR="00F35C37" w:rsidRPr="004B14A4" w:rsidRDefault="009723DF" w:rsidP="00F35C37">
      <w:pPr>
        <w:autoSpaceDE/>
        <w:autoSpaceDN/>
        <w:adjustRightInd/>
        <w:spacing w:after="0"/>
        <w:outlineLvl w:val="2"/>
        <w:rPr>
          <w:rFonts w:eastAsia="Times New Roman" w:cs="Arial"/>
          <w:b/>
          <w:color w:val="auto"/>
          <w:u w:val="single"/>
          <w:lang w:val="en" w:eastAsia="en-GB"/>
        </w:rPr>
      </w:pPr>
    </w:p>
    <w:p w:rsidR="00F35C37" w:rsidRDefault="009723DF" w:rsidP="00F35C37">
      <w:pPr>
        <w:autoSpaceDE/>
        <w:autoSpaceDN/>
        <w:adjustRightInd/>
        <w:spacing w:after="0"/>
        <w:outlineLvl w:val="2"/>
        <w:rPr>
          <w:rFonts w:eastAsia="Times New Roman" w:cs="Arial"/>
          <w:color w:val="auto"/>
          <w:lang w:val="en" w:eastAsia="en-GB"/>
        </w:rPr>
      </w:pPr>
      <w:r w:rsidRPr="00893B37">
        <w:rPr>
          <w:rFonts w:eastAsia="Times New Roman" w:cs="Arial"/>
          <w:color w:val="auto"/>
          <w:lang w:val="en" w:eastAsia="en-GB"/>
        </w:rPr>
        <w:t xml:space="preserve">Under The Health and Social Care Act 2012, the NHS Complaints Advocacy Service replaced the Independent Complaints Advocacy Service (ICAS), which provided support to people wishing to make a complaint </w:t>
      </w:r>
      <w:r w:rsidRPr="00893B37">
        <w:rPr>
          <w:rFonts w:eastAsia="Times New Roman" w:cs="Arial"/>
          <w:color w:val="auto"/>
          <w:lang w:val="en" w:eastAsia="en-GB"/>
        </w:rPr>
        <w:t xml:space="preserve">about the NHS. The service aims to provide support to people who want to make a complaint about the NHS, and need some support to do this. </w:t>
      </w:r>
      <w:r>
        <w:rPr>
          <w:rFonts w:eastAsia="Times New Roman" w:cs="Arial"/>
          <w:color w:val="auto"/>
          <w:lang w:val="en" w:eastAsia="en-GB"/>
        </w:rPr>
        <w:t>The county council's commissioned advocacy provider will also support people to make a health or social care complain</w:t>
      </w:r>
      <w:r>
        <w:rPr>
          <w:rFonts w:eastAsia="Times New Roman" w:cs="Arial"/>
          <w:color w:val="auto"/>
          <w:lang w:val="en" w:eastAsia="en-GB"/>
        </w:rPr>
        <w:t xml:space="preserve">t. </w:t>
      </w:r>
    </w:p>
    <w:p w:rsidR="00F35C37" w:rsidRPr="00893B37" w:rsidRDefault="009723DF" w:rsidP="00F35C37">
      <w:pPr>
        <w:autoSpaceDE/>
        <w:autoSpaceDN/>
        <w:adjustRightInd/>
        <w:spacing w:after="0"/>
        <w:outlineLvl w:val="2"/>
        <w:rPr>
          <w:rFonts w:eastAsia="Times New Roman" w:cs="Arial"/>
          <w:color w:val="auto"/>
          <w:lang w:val="en" w:eastAsia="en-GB"/>
        </w:rPr>
      </w:pPr>
    </w:p>
    <w:p w:rsidR="00F35C37" w:rsidRPr="00943F81" w:rsidRDefault="009723DF" w:rsidP="00F35C37">
      <w:pPr>
        <w:spacing w:after="0"/>
        <w:rPr>
          <w:rFonts w:cs="Arial"/>
        </w:rPr>
      </w:pPr>
      <w:r w:rsidRPr="00943F81">
        <w:rPr>
          <w:rFonts w:cs="Arial"/>
        </w:rPr>
        <w:t>The geography and population of Lancashire is diverse and our Adult Social Care Policies and practice will aim to deliver services and supports that are representative of the communities in which we work.</w:t>
      </w:r>
    </w:p>
    <w:p w:rsidR="00F35C37" w:rsidRPr="00943F81" w:rsidRDefault="009723DF" w:rsidP="00F35C37">
      <w:pPr>
        <w:spacing w:after="0"/>
        <w:rPr>
          <w:rFonts w:cs="Arial"/>
          <w:highlight w:val="yellow"/>
        </w:rPr>
      </w:pPr>
    </w:p>
    <w:p w:rsidR="00F35C37" w:rsidRDefault="009723DF" w:rsidP="00F35C37">
      <w:pPr>
        <w:spacing w:after="0"/>
        <w:rPr>
          <w:rFonts w:cs="Arial"/>
        </w:rPr>
      </w:pPr>
      <w:r w:rsidRPr="00943F81">
        <w:rPr>
          <w:rFonts w:cs="Arial"/>
        </w:rPr>
        <w:t xml:space="preserve">The </w:t>
      </w:r>
      <w:r>
        <w:rPr>
          <w:rFonts w:cs="Arial"/>
        </w:rPr>
        <w:t>county c</w:t>
      </w:r>
      <w:r w:rsidRPr="00943F81">
        <w:rPr>
          <w:rFonts w:cs="Arial"/>
        </w:rPr>
        <w:t xml:space="preserve">ouncil will follow the </w:t>
      </w:r>
      <w:r>
        <w:rPr>
          <w:rFonts w:cs="Arial"/>
        </w:rPr>
        <w:t xml:space="preserve">Mental </w:t>
      </w:r>
      <w:r>
        <w:rPr>
          <w:rFonts w:cs="Arial"/>
        </w:rPr>
        <w:t>Health and Mental Capacity</w:t>
      </w:r>
      <w:r w:rsidRPr="00943F81">
        <w:rPr>
          <w:rFonts w:cs="Arial"/>
        </w:rPr>
        <w:t xml:space="preserve"> Act</w:t>
      </w:r>
      <w:r>
        <w:rPr>
          <w:rFonts w:cs="Arial"/>
        </w:rPr>
        <w:t>s</w:t>
      </w:r>
      <w:r w:rsidRPr="00943F81">
        <w:rPr>
          <w:rFonts w:cs="Arial"/>
        </w:rPr>
        <w:t xml:space="preserve"> and other relevant legislation, policies and guidance to ensure our practice is of high quality and legally compliant.  Where our customers or those we come into contact with wish to challenge or raise concerns in regard to </w:t>
      </w:r>
      <w:r w:rsidRPr="00943F81">
        <w:rPr>
          <w:rFonts w:cs="Arial"/>
        </w:rPr>
        <w:t xml:space="preserve">our independent advocacy decisions, the </w:t>
      </w:r>
      <w:r>
        <w:rPr>
          <w:rFonts w:cs="Arial"/>
        </w:rPr>
        <w:t>c</w:t>
      </w:r>
      <w:r w:rsidRPr="00943F81">
        <w:rPr>
          <w:rFonts w:cs="Arial"/>
        </w:rPr>
        <w:t>ouncil's complaints procedures will be made available.</w:t>
      </w:r>
    </w:p>
    <w:p w:rsidR="00F35C37" w:rsidRDefault="009723DF" w:rsidP="00F35C37">
      <w:pPr>
        <w:spacing w:after="0"/>
        <w:rPr>
          <w:rFonts w:cs="Arial"/>
        </w:rPr>
      </w:pPr>
    </w:p>
    <w:p w:rsidR="00F35C37" w:rsidRPr="00943F81" w:rsidRDefault="009723DF" w:rsidP="00F35C37">
      <w:pPr>
        <w:spacing w:after="0"/>
        <w:rPr>
          <w:rFonts w:cs="Arial"/>
        </w:rPr>
      </w:pPr>
      <w:r w:rsidRPr="00943F81">
        <w:rPr>
          <w:rFonts w:cs="Arial"/>
        </w:rPr>
        <w:t xml:space="preserve">The </w:t>
      </w:r>
      <w:r>
        <w:rPr>
          <w:rFonts w:cs="Arial"/>
        </w:rPr>
        <w:t>county c</w:t>
      </w:r>
      <w:r w:rsidRPr="00943F81">
        <w:rPr>
          <w:rFonts w:cs="Arial"/>
        </w:rPr>
        <w:t>ouncil will make all reasonable adjustments to ensure that all disabled people have equal access to its independent advocacy service in line with t</w:t>
      </w:r>
      <w:r w:rsidRPr="00943F81">
        <w:rPr>
          <w:rFonts w:cs="Arial"/>
        </w:rPr>
        <w:t>he Equality Act 2010.</w:t>
      </w:r>
    </w:p>
    <w:p w:rsidR="00F35C37" w:rsidRPr="00DA4D94" w:rsidRDefault="009723DF" w:rsidP="00F35C37">
      <w:pPr>
        <w:spacing w:after="0"/>
        <w:rPr>
          <w:rFonts w:cs="Arial"/>
          <w:b/>
        </w:rPr>
      </w:pPr>
    </w:p>
    <w:p w:rsidR="00F35C37" w:rsidRDefault="009723DF" w:rsidP="00F35C37">
      <w:pPr>
        <w:spacing w:after="0"/>
        <w:rPr>
          <w:rFonts w:cs="Arial"/>
        </w:rPr>
      </w:pPr>
    </w:p>
    <w:p w:rsidR="00F35C37" w:rsidRDefault="009723DF" w:rsidP="00F35C37">
      <w:pPr>
        <w:spacing w:after="0"/>
        <w:rPr>
          <w:rFonts w:cs="Arial"/>
        </w:rPr>
      </w:pPr>
    </w:p>
    <w:p w:rsidR="00F35C37" w:rsidRDefault="009723DF" w:rsidP="00F35C37">
      <w:pPr>
        <w:pStyle w:val="Heading1"/>
        <w:numPr>
          <w:ilvl w:val="0"/>
          <w:numId w:val="6"/>
        </w:numPr>
        <w:spacing w:before="0" w:after="0"/>
        <w:jc w:val="left"/>
        <w:rPr>
          <w:sz w:val="28"/>
        </w:rPr>
      </w:pPr>
      <w:bookmarkStart w:id="14" w:name="_Toc426987061"/>
      <w:bookmarkStart w:id="15" w:name="_Toc431221095"/>
      <w:r w:rsidRPr="00684C88">
        <w:rPr>
          <w:sz w:val="28"/>
        </w:rPr>
        <w:t>KEY DEFINITIONS AND PRINCIPLES APPLICABLE TO THIS POLICY</w:t>
      </w:r>
      <w:bookmarkEnd w:id="14"/>
      <w:bookmarkEnd w:id="15"/>
    </w:p>
    <w:p w:rsidR="00F35C37" w:rsidRPr="00893B37" w:rsidRDefault="009723DF" w:rsidP="00F35C37">
      <w:pPr>
        <w:spacing w:after="0"/>
        <w:rPr>
          <w:lang w:eastAsia="en-GB"/>
        </w:rPr>
      </w:pPr>
    </w:p>
    <w:p w:rsidR="00F35C37" w:rsidRPr="004B14A4" w:rsidRDefault="009723DF" w:rsidP="00F35C37">
      <w:pPr>
        <w:spacing w:after="0"/>
        <w:rPr>
          <w:b/>
          <w:szCs w:val="28"/>
          <w:u w:val="single"/>
        </w:rPr>
      </w:pPr>
      <w:r w:rsidRPr="004B14A4">
        <w:rPr>
          <w:b/>
          <w:szCs w:val="28"/>
          <w:u w:val="single"/>
        </w:rPr>
        <w:t xml:space="preserve">Legal Context </w:t>
      </w:r>
    </w:p>
    <w:p w:rsidR="00F35C37" w:rsidRDefault="009723DF" w:rsidP="00F35C37">
      <w:pPr>
        <w:spacing w:after="0"/>
        <w:rPr>
          <w:rFonts w:eastAsia="Cambria" w:cs="Arial"/>
          <w:lang w:eastAsia="en-GB"/>
        </w:rPr>
      </w:pPr>
    </w:p>
    <w:p w:rsidR="00F35C37" w:rsidRDefault="009723DF" w:rsidP="00F35C37">
      <w:pPr>
        <w:spacing w:after="0"/>
        <w:rPr>
          <w:rFonts w:eastAsia="Cambria" w:cs="Arial"/>
          <w:lang w:eastAsia="en-GB"/>
        </w:rPr>
      </w:pPr>
      <w:r w:rsidRPr="00237573">
        <w:rPr>
          <w:rFonts w:eastAsia="Cambria" w:cs="Arial"/>
          <w:lang w:eastAsia="en-GB"/>
        </w:rPr>
        <w:t xml:space="preserve">The </w:t>
      </w:r>
      <w:r>
        <w:rPr>
          <w:rFonts w:eastAsia="Cambria" w:cs="Arial"/>
          <w:lang w:eastAsia="en-GB"/>
        </w:rPr>
        <w:t xml:space="preserve">2005 </w:t>
      </w:r>
      <w:r w:rsidRPr="00237573">
        <w:rPr>
          <w:rFonts w:eastAsia="Cambria" w:cs="Arial"/>
          <w:lang w:eastAsia="en-GB"/>
        </w:rPr>
        <w:t>M</w:t>
      </w:r>
      <w:r>
        <w:rPr>
          <w:rFonts w:eastAsia="Cambria" w:cs="Arial"/>
          <w:lang w:eastAsia="en-GB"/>
        </w:rPr>
        <w:t xml:space="preserve">ental </w:t>
      </w:r>
      <w:r w:rsidRPr="00237573">
        <w:rPr>
          <w:rFonts w:eastAsia="Cambria" w:cs="Arial"/>
          <w:lang w:eastAsia="en-GB"/>
        </w:rPr>
        <w:t>C</w:t>
      </w:r>
      <w:r>
        <w:rPr>
          <w:rFonts w:eastAsia="Cambria" w:cs="Arial"/>
          <w:lang w:eastAsia="en-GB"/>
        </w:rPr>
        <w:t xml:space="preserve">apacity Act (and </w:t>
      </w:r>
      <w:r w:rsidRPr="00237573">
        <w:rPr>
          <w:rFonts w:eastAsia="Cambria" w:cs="Arial"/>
          <w:lang w:eastAsia="en-GB"/>
        </w:rPr>
        <w:t xml:space="preserve">associated Regulations </w:t>
      </w:r>
      <w:r>
        <w:rPr>
          <w:rFonts w:eastAsia="Cambria" w:cs="Arial"/>
          <w:lang w:eastAsia="en-GB"/>
        </w:rPr>
        <w:t xml:space="preserve">– see </w:t>
      </w:r>
      <w:r w:rsidRPr="00893B37">
        <w:rPr>
          <w:rFonts w:eastAsia="Cambria" w:cs="Arial"/>
          <w:lang w:eastAsia="en-GB"/>
        </w:rPr>
        <w:t>Related Document</w:t>
      </w:r>
      <w:r>
        <w:rPr>
          <w:rFonts w:eastAsia="Cambria" w:cs="Arial"/>
          <w:lang w:eastAsia="en-GB"/>
        </w:rPr>
        <w:t>s on p. 16</w:t>
      </w:r>
      <w:r w:rsidRPr="00237573">
        <w:rPr>
          <w:rFonts w:eastAsia="Cambria" w:cs="Arial"/>
          <w:lang w:eastAsia="en-GB"/>
        </w:rPr>
        <w:t>)</w:t>
      </w:r>
      <w:r>
        <w:rPr>
          <w:rFonts w:eastAsia="Cambria" w:cs="Arial"/>
          <w:lang w:eastAsia="en-GB"/>
        </w:rPr>
        <w:t xml:space="preserve"> describes</w:t>
      </w:r>
      <w:r w:rsidRPr="00237573">
        <w:rPr>
          <w:rFonts w:eastAsia="Cambria" w:cs="Arial"/>
          <w:lang w:eastAsia="en-GB"/>
        </w:rPr>
        <w:t xml:space="preserve"> the criteria for assessing a lack of capacity and the si</w:t>
      </w:r>
      <w:r w:rsidRPr="00237573">
        <w:rPr>
          <w:rFonts w:eastAsia="Cambria" w:cs="Arial"/>
          <w:lang w:eastAsia="en-GB"/>
        </w:rPr>
        <w:t>tuations in which an IMCA must or may be provided</w:t>
      </w:r>
      <w:r>
        <w:rPr>
          <w:rFonts w:eastAsia="Cambria" w:cs="Arial"/>
          <w:lang w:eastAsia="en-GB"/>
        </w:rPr>
        <w:t>.</w:t>
      </w:r>
      <w:r w:rsidRPr="00237573">
        <w:rPr>
          <w:rFonts w:eastAsia="Cambria" w:cs="Arial"/>
          <w:lang w:eastAsia="en-GB"/>
        </w:rPr>
        <w:t xml:space="preserve"> </w:t>
      </w:r>
    </w:p>
    <w:p w:rsidR="00F35C37" w:rsidRDefault="009723DF" w:rsidP="00F35C37">
      <w:pPr>
        <w:spacing w:after="0"/>
        <w:jc w:val="left"/>
        <w:rPr>
          <w:rFonts w:eastAsia="Cambria" w:cs="Arial"/>
          <w:lang w:eastAsia="en-GB"/>
        </w:rPr>
      </w:pPr>
    </w:p>
    <w:p w:rsidR="00F35C37" w:rsidRDefault="009723DF" w:rsidP="00F35C37">
      <w:pPr>
        <w:spacing w:after="0"/>
      </w:pPr>
      <w:r>
        <w:t xml:space="preserve">The Act's </w:t>
      </w:r>
      <w:r w:rsidRPr="000638EA">
        <w:t>Deprivation of Liberty Safeguards (DoLS)</w:t>
      </w:r>
      <w:r w:rsidRPr="00237573">
        <w:t xml:space="preserve"> protect those who may lack the capacity to consent to arrangements for their treatment or care in a hospital or care home and where levels of restriction or restraint used in delivering that care are so extensive as to depriv</w:t>
      </w:r>
      <w:r>
        <w:t>e</w:t>
      </w:r>
      <w:r w:rsidRPr="00237573">
        <w:t xml:space="preserve"> the person of their liberty.</w:t>
      </w:r>
      <w:r w:rsidRPr="00237573">
        <w:t xml:space="preserve"> The relevant person and their representative have the right to be represented by an IMCA as part of the MCA DoLS process.</w:t>
      </w:r>
    </w:p>
    <w:p w:rsidR="00F35C37" w:rsidRDefault="009723DF" w:rsidP="00F35C37">
      <w:pPr>
        <w:spacing w:after="0"/>
      </w:pPr>
    </w:p>
    <w:p w:rsidR="00F35C37" w:rsidRDefault="009723DF" w:rsidP="00F35C37">
      <w:pPr>
        <w:spacing w:after="0"/>
      </w:pPr>
      <w:r w:rsidRPr="00237573">
        <w:t>The purpose of the IMCA Service is to help particularly vulnerable people who lack the capacity to make specific important decisions</w:t>
      </w:r>
      <w:r w:rsidRPr="00237573">
        <w:t xml:space="preserve"> and lack family or friends to represent their best interests; it was created as a safeguard for decision making for particularly vulnerable people. The duty in the Act is targeted at those who have no one to support and</w:t>
      </w:r>
      <w:r>
        <w:t>/or</w:t>
      </w:r>
      <w:r w:rsidRPr="00237573">
        <w:t xml:space="preserve"> represent them and </w:t>
      </w:r>
      <w:r>
        <w:t>for</w:t>
      </w:r>
      <w:r w:rsidRPr="00237573">
        <w:t xml:space="preserve"> </w:t>
      </w:r>
      <w:r>
        <w:t xml:space="preserve">those </w:t>
      </w:r>
      <w:r w:rsidRPr="00237573">
        <w:t>dec</w:t>
      </w:r>
      <w:r w:rsidRPr="00237573">
        <w:t>isions which have the most far-reaching consequences for the individual. The Act is intended to be enabling and supportive of people who lack capacity.</w:t>
      </w:r>
      <w:r>
        <w:t xml:space="preserve"> Within this framework the IMCA'</w:t>
      </w:r>
      <w:r w:rsidRPr="00237573">
        <w:t>s role is to support and represent a person in decisions being made by ot</w:t>
      </w:r>
      <w:r w:rsidRPr="00237573">
        <w:t>hers on their behalf.</w:t>
      </w:r>
    </w:p>
    <w:p w:rsidR="00F35C37" w:rsidRDefault="009723DF" w:rsidP="00F35C37">
      <w:pPr>
        <w:spacing w:after="0"/>
      </w:pPr>
    </w:p>
    <w:p w:rsidR="00F35C37" w:rsidRPr="005C5732" w:rsidRDefault="009723DF" w:rsidP="00F35C37">
      <w:pPr>
        <w:pStyle w:val="Default"/>
        <w:rPr>
          <w:b/>
          <w:bCs/>
          <w:sz w:val="28"/>
          <w:szCs w:val="28"/>
        </w:rPr>
      </w:pPr>
      <w:r w:rsidRPr="005C5732">
        <w:rPr>
          <w:b/>
          <w:bCs/>
          <w:sz w:val="28"/>
          <w:szCs w:val="28"/>
        </w:rPr>
        <w:t xml:space="preserve">Definitions </w:t>
      </w:r>
    </w:p>
    <w:p w:rsidR="00F35C37" w:rsidRPr="005C5732" w:rsidRDefault="009723DF" w:rsidP="00F35C37">
      <w:pPr>
        <w:pStyle w:val="Default"/>
        <w:rPr>
          <w:b/>
        </w:rPr>
      </w:pPr>
    </w:p>
    <w:p w:rsidR="00F35C37" w:rsidRPr="005C5732" w:rsidRDefault="009723DF" w:rsidP="00F35C37">
      <w:pPr>
        <w:spacing w:after="0"/>
        <w:jc w:val="left"/>
        <w:rPr>
          <w:rFonts w:eastAsia="Cambria" w:cs="Arial"/>
          <w:lang w:eastAsia="en-GB"/>
        </w:rPr>
      </w:pPr>
      <w:r w:rsidRPr="005C5732">
        <w:rPr>
          <w:rFonts w:eastAsia="Cambria" w:cs="Arial"/>
          <w:lang w:eastAsia="en-GB"/>
        </w:rPr>
        <w:t xml:space="preserve">Within this document, the following definitions apply: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0"/>
        <w:gridCol w:w="4530"/>
      </w:tblGrid>
      <w:tr w:rsidR="00CA6488">
        <w:trPr>
          <w:trHeight w:val="112"/>
        </w:trPr>
        <w:tc>
          <w:tcPr>
            <w:tcW w:w="4530" w:type="dxa"/>
          </w:tcPr>
          <w:p w:rsidR="00F35C37" w:rsidRPr="005C5732" w:rsidRDefault="009723DF" w:rsidP="00F35C37">
            <w:pPr>
              <w:spacing w:after="0"/>
              <w:jc w:val="left"/>
              <w:rPr>
                <w:rFonts w:eastAsia="Cambria" w:cs="Arial"/>
                <w:lang w:eastAsia="en-GB"/>
              </w:rPr>
            </w:pPr>
          </w:p>
          <w:p w:rsidR="00F35C37" w:rsidRPr="005C5732" w:rsidRDefault="009723DF" w:rsidP="00F35C37">
            <w:pPr>
              <w:spacing w:after="0"/>
              <w:jc w:val="left"/>
              <w:rPr>
                <w:rFonts w:eastAsia="Cambria" w:cs="Arial"/>
                <w:b/>
                <w:lang w:eastAsia="en-GB"/>
              </w:rPr>
            </w:pPr>
            <w:r w:rsidRPr="005C5732">
              <w:rPr>
                <w:rFonts w:eastAsia="Cambria" w:cs="Arial"/>
                <w:b/>
                <w:lang w:eastAsia="en-GB"/>
              </w:rPr>
              <w:t xml:space="preserve">Commissioner </w:t>
            </w:r>
          </w:p>
        </w:tc>
        <w:tc>
          <w:tcPr>
            <w:tcW w:w="4530" w:type="dxa"/>
          </w:tcPr>
          <w:p w:rsidR="00F35C37" w:rsidRPr="005C5732" w:rsidRDefault="009723DF" w:rsidP="00F35C37">
            <w:pPr>
              <w:spacing w:after="0"/>
              <w:jc w:val="left"/>
              <w:rPr>
                <w:rFonts w:eastAsia="Cambria" w:cs="Arial"/>
                <w:lang w:eastAsia="en-GB"/>
              </w:rPr>
            </w:pPr>
          </w:p>
          <w:p w:rsidR="00F35C37" w:rsidRPr="005C5732" w:rsidRDefault="009723DF" w:rsidP="00F35C37">
            <w:pPr>
              <w:spacing w:after="0"/>
              <w:jc w:val="left"/>
              <w:rPr>
                <w:rFonts w:eastAsia="Cambria" w:cs="Arial"/>
                <w:lang w:eastAsia="en-GB"/>
              </w:rPr>
            </w:pPr>
            <w:r w:rsidRPr="005C5732">
              <w:rPr>
                <w:rFonts w:eastAsia="Cambria" w:cs="Arial"/>
                <w:lang w:eastAsia="en-GB"/>
              </w:rPr>
              <w:t xml:space="preserve">The Local Authority in partnership with NHS organisations. </w:t>
            </w:r>
          </w:p>
          <w:p w:rsidR="00F35C37" w:rsidRPr="005C5732" w:rsidRDefault="009723DF" w:rsidP="00F35C37">
            <w:pPr>
              <w:spacing w:after="0"/>
              <w:jc w:val="left"/>
              <w:rPr>
                <w:rFonts w:eastAsia="Cambria" w:cs="Arial"/>
                <w:lang w:eastAsia="en-GB"/>
              </w:rPr>
            </w:pPr>
          </w:p>
        </w:tc>
      </w:tr>
      <w:tr w:rsidR="00CA6488">
        <w:trPr>
          <w:trHeight w:val="526"/>
        </w:trPr>
        <w:tc>
          <w:tcPr>
            <w:tcW w:w="4530" w:type="dxa"/>
          </w:tcPr>
          <w:p w:rsidR="00F35C37" w:rsidRPr="005C5732" w:rsidRDefault="009723DF" w:rsidP="00F35C37">
            <w:pPr>
              <w:spacing w:after="0"/>
              <w:jc w:val="left"/>
              <w:rPr>
                <w:rFonts w:eastAsia="Cambria" w:cs="Arial"/>
                <w:b/>
                <w:lang w:eastAsia="en-GB"/>
              </w:rPr>
            </w:pPr>
            <w:r w:rsidRPr="005C5732">
              <w:rPr>
                <w:rFonts w:eastAsia="Cambria" w:cs="Arial"/>
                <w:b/>
                <w:lang w:eastAsia="en-GB"/>
              </w:rPr>
              <w:t xml:space="preserve">Decision-makers </w:t>
            </w:r>
          </w:p>
        </w:tc>
        <w:tc>
          <w:tcPr>
            <w:tcW w:w="4530" w:type="dxa"/>
          </w:tcPr>
          <w:p w:rsidR="00F35C37" w:rsidRPr="005C5732" w:rsidRDefault="009723DF" w:rsidP="00F35C37">
            <w:pPr>
              <w:spacing w:after="0"/>
              <w:jc w:val="left"/>
              <w:rPr>
                <w:rFonts w:eastAsia="Cambria" w:cs="Arial"/>
                <w:lang w:eastAsia="en-GB"/>
              </w:rPr>
            </w:pPr>
            <w:r w:rsidRPr="005C5732">
              <w:rPr>
                <w:rFonts w:eastAsia="Cambria" w:cs="Arial"/>
                <w:lang w:eastAsia="en-GB"/>
              </w:rPr>
              <w:t xml:space="preserve">The decision-maker is the person who is proposing to take an action in relation to the care or treatment of an adult who lacks capacity, or who is contemplating making a decision on behalf of that person. </w:t>
            </w:r>
          </w:p>
          <w:p w:rsidR="00F35C37" w:rsidRPr="005C5732" w:rsidRDefault="009723DF" w:rsidP="00F35C37">
            <w:pPr>
              <w:spacing w:after="0"/>
              <w:jc w:val="left"/>
              <w:rPr>
                <w:rFonts w:eastAsia="Cambria" w:cs="Arial"/>
                <w:lang w:eastAsia="en-GB"/>
              </w:rPr>
            </w:pPr>
          </w:p>
        </w:tc>
      </w:tr>
      <w:tr w:rsidR="00CA6488">
        <w:trPr>
          <w:trHeight w:val="388"/>
        </w:trPr>
        <w:tc>
          <w:tcPr>
            <w:tcW w:w="4530" w:type="dxa"/>
          </w:tcPr>
          <w:p w:rsidR="00F35C37" w:rsidRPr="005C5732" w:rsidRDefault="009723DF" w:rsidP="00F35C37">
            <w:pPr>
              <w:spacing w:after="0"/>
              <w:jc w:val="left"/>
              <w:rPr>
                <w:rFonts w:eastAsia="Cambria" w:cs="Arial"/>
                <w:b/>
                <w:lang w:eastAsia="en-GB"/>
              </w:rPr>
            </w:pPr>
            <w:r w:rsidRPr="005C5732">
              <w:rPr>
                <w:rFonts w:eastAsia="Cambria" w:cs="Arial"/>
                <w:b/>
                <w:lang w:eastAsia="en-GB"/>
              </w:rPr>
              <w:t xml:space="preserve">Managing Authority </w:t>
            </w:r>
          </w:p>
        </w:tc>
        <w:tc>
          <w:tcPr>
            <w:tcW w:w="4530" w:type="dxa"/>
          </w:tcPr>
          <w:p w:rsidR="00F35C37" w:rsidRPr="005C5732" w:rsidRDefault="009723DF" w:rsidP="00F35C37">
            <w:pPr>
              <w:spacing w:after="0"/>
              <w:jc w:val="left"/>
              <w:rPr>
                <w:rFonts w:eastAsia="Cambria" w:cs="Arial"/>
                <w:lang w:eastAsia="en-GB"/>
              </w:rPr>
            </w:pPr>
            <w:r w:rsidRPr="005C5732">
              <w:rPr>
                <w:rFonts w:eastAsia="Cambria" w:cs="Arial"/>
                <w:lang w:eastAsia="en-GB"/>
              </w:rPr>
              <w:t xml:space="preserve">The person or body with management responsibility for the hospital or care home in which a person is, or may become deprived of their liberty. </w:t>
            </w:r>
          </w:p>
          <w:p w:rsidR="00F35C37" w:rsidRPr="005C5732" w:rsidRDefault="009723DF" w:rsidP="00F35C37">
            <w:pPr>
              <w:spacing w:after="0"/>
              <w:jc w:val="left"/>
              <w:rPr>
                <w:rFonts w:eastAsia="Cambria" w:cs="Arial"/>
                <w:lang w:eastAsia="en-GB"/>
              </w:rPr>
            </w:pPr>
          </w:p>
        </w:tc>
      </w:tr>
      <w:tr w:rsidR="00CA6488">
        <w:trPr>
          <w:trHeight w:val="250"/>
        </w:trPr>
        <w:tc>
          <w:tcPr>
            <w:tcW w:w="4530" w:type="dxa"/>
          </w:tcPr>
          <w:p w:rsidR="00F35C37" w:rsidRPr="005C5732" w:rsidRDefault="009723DF" w:rsidP="00F35C37">
            <w:pPr>
              <w:spacing w:after="0"/>
              <w:jc w:val="left"/>
              <w:rPr>
                <w:rFonts w:eastAsia="Cambria" w:cs="Arial"/>
                <w:b/>
                <w:lang w:eastAsia="en-GB"/>
              </w:rPr>
            </w:pPr>
            <w:r w:rsidRPr="005C5732">
              <w:rPr>
                <w:rFonts w:eastAsia="Cambria" w:cs="Arial"/>
                <w:b/>
                <w:lang w:eastAsia="en-GB"/>
              </w:rPr>
              <w:t xml:space="preserve">Management Committee </w:t>
            </w:r>
          </w:p>
        </w:tc>
        <w:tc>
          <w:tcPr>
            <w:tcW w:w="4530" w:type="dxa"/>
          </w:tcPr>
          <w:p w:rsidR="00F35C37" w:rsidRPr="005C5732" w:rsidRDefault="009723DF" w:rsidP="00F35C37">
            <w:pPr>
              <w:spacing w:after="0"/>
              <w:jc w:val="left"/>
              <w:rPr>
                <w:rFonts w:eastAsia="Cambria" w:cs="Arial"/>
                <w:lang w:eastAsia="en-GB"/>
              </w:rPr>
            </w:pPr>
            <w:r w:rsidRPr="005C5732">
              <w:rPr>
                <w:rFonts w:eastAsia="Cambria" w:cs="Arial"/>
                <w:lang w:eastAsia="en-GB"/>
              </w:rPr>
              <w:t xml:space="preserve">The management committee of the organisation contracted to provide the IMCA service. </w:t>
            </w:r>
          </w:p>
          <w:p w:rsidR="00F35C37" w:rsidRPr="005C5732" w:rsidRDefault="009723DF" w:rsidP="00F35C37">
            <w:pPr>
              <w:spacing w:after="0"/>
              <w:jc w:val="left"/>
              <w:rPr>
                <w:rFonts w:eastAsia="Cambria" w:cs="Arial"/>
                <w:lang w:eastAsia="en-GB"/>
              </w:rPr>
            </w:pPr>
          </w:p>
        </w:tc>
      </w:tr>
      <w:tr w:rsidR="00CA6488">
        <w:trPr>
          <w:trHeight w:val="526"/>
        </w:trPr>
        <w:tc>
          <w:tcPr>
            <w:tcW w:w="4530" w:type="dxa"/>
          </w:tcPr>
          <w:p w:rsidR="00F35C37" w:rsidRPr="005C5732" w:rsidRDefault="009723DF" w:rsidP="00F35C37">
            <w:pPr>
              <w:spacing w:after="0"/>
              <w:jc w:val="left"/>
              <w:rPr>
                <w:rFonts w:eastAsia="Cambria" w:cs="Arial"/>
                <w:b/>
                <w:lang w:eastAsia="en-GB"/>
              </w:rPr>
            </w:pPr>
            <w:r w:rsidRPr="005C5732">
              <w:rPr>
                <w:rFonts w:eastAsia="Cambria" w:cs="Arial"/>
                <w:b/>
                <w:lang w:eastAsia="en-GB"/>
              </w:rPr>
              <w:t xml:space="preserve">Non-directed advocacy </w:t>
            </w:r>
          </w:p>
        </w:tc>
        <w:tc>
          <w:tcPr>
            <w:tcW w:w="4530" w:type="dxa"/>
          </w:tcPr>
          <w:p w:rsidR="00F35C37" w:rsidRPr="005C5732" w:rsidRDefault="009723DF" w:rsidP="00F35C37">
            <w:pPr>
              <w:spacing w:after="0"/>
              <w:jc w:val="left"/>
              <w:rPr>
                <w:rFonts w:eastAsia="Cambria" w:cs="Arial"/>
                <w:lang w:eastAsia="en-GB"/>
              </w:rPr>
            </w:pPr>
            <w:r w:rsidRPr="005C5732">
              <w:rPr>
                <w:rFonts w:eastAsia="Cambria" w:cs="Arial"/>
                <w:lang w:eastAsia="en-GB"/>
              </w:rPr>
              <w:t>Acting as advocate when the individual concerned is not capable of choosing or appointing an advocate for themselves, and will need assistance to have their preferences and choices heard.</w:t>
            </w:r>
          </w:p>
          <w:p w:rsidR="00F35C37" w:rsidRPr="005C5732" w:rsidRDefault="009723DF" w:rsidP="00F35C37">
            <w:pPr>
              <w:spacing w:after="0"/>
              <w:jc w:val="left"/>
              <w:rPr>
                <w:rFonts w:eastAsia="Cambria" w:cs="Arial"/>
                <w:lang w:eastAsia="en-GB"/>
              </w:rPr>
            </w:pPr>
            <w:r w:rsidRPr="005C5732">
              <w:rPr>
                <w:rFonts w:eastAsia="Cambria" w:cs="Arial"/>
                <w:lang w:eastAsia="en-GB"/>
              </w:rPr>
              <w:t xml:space="preserve"> </w:t>
            </w:r>
          </w:p>
        </w:tc>
      </w:tr>
      <w:tr w:rsidR="00CA6488">
        <w:trPr>
          <w:trHeight w:val="250"/>
        </w:trPr>
        <w:tc>
          <w:tcPr>
            <w:tcW w:w="4530" w:type="dxa"/>
          </w:tcPr>
          <w:p w:rsidR="00F35C37" w:rsidRPr="005C5732" w:rsidRDefault="009723DF" w:rsidP="00F35C37">
            <w:pPr>
              <w:spacing w:after="0"/>
              <w:jc w:val="left"/>
              <w:rPr>
                <w:rFonts w:eastAsia="Cambria" w:cs="Arial"/>
                <w:b/>
                <w:lang w:eastAsia="en-GB"/>
              </w:rPr>
            </w:pPr>
            <w:r w:rsidRPr="005C5732">
              <w:rPr>
                <w:rFonts w:eastAsia="Cambria" w:cs="Arial"/>
                <w:b/>
                <w:lang w:eastAsia="en-GB"/>
              </w:rPr>
              <w:t xml:space="preserve">Personal reference number </w:t>
            </w:r>
          </w:p>
        </w:tc>
        <w:tc>
          <w:tcPr>
            <w:tcW w:w="4530" w:type="dxa"/>
          </w:tcPr>
          <w:p w:rsidR="00F35C37" w:rsidRPr="005C5732" w:rsidRDefault="009723DF" w:rsidP="00F35C37">
            <w:pPr>
              <w:spacing w:after="0"/>
              <w:jc w:val="left"/>
              <w:rPr>
                <w:rFonts w:eastAsia="Cambria" w:cs="Arial"/>
                <w:lang w:eastAsia="en-GB"/>
              </w:rPr>
            </w:pPr>
            <w:r w:rsidRPr="005C5732">
              <w:rPr>
                <w:rFonts w:eastAsia="Cambria" w:cs="Arial"/>
                <w:lang w:eastAsia="en-GB"/>
              </w:rPr>
              <w:t>The unique numb</w:t>
            </w:r>
            <w:r w:rsidRPr="005C5732">
              <w:rPr>
                <w:rFonts w:eastAsia="Cambria" w:cs="Arial"/>
                <w:lang w:eastAsia="en-GB"/>
              </w:rPr>
              <w:t xml:space="preserve">er allocated to a service user by either health or social care agencies. </w:t>
            </w:r>
          </w:p>
        </w:tc>
      </w:tr>
      <w:tr w:rsidR="00CA6488">
        <w:trPr>
          <w:trHeight w:val="112"/>
        </w:trPr>
        <w:tc>
          <w:tcPr>
            <w:tcW w:w="4530" w:type="dxa"/>
          </w:tcPr>
          <w:p w:rsidR="00F35C37" w:rsidRPr="005C5732" w:rsidRDefault="009723DF" w:rsidP="00F35C37">
            <w:pPr>
              <w:rPr>
                <w:rFonts w:cs="Arial"/>
              </w:rPr>
            </w:pPr>
          </w:p>
          <w:p w:rsidR="00F35C37" w:rsidRPr="005C5732" w:rsidRDefault="009723DF" w:rsidP="00F35C37">
            <w:pPr>
              <w:rPr>
                <w:rFonts w:cs="Arial"/>
                <w:b/>
              </w:rPr>
            </w:pPr>
            <w:r w:rsidRPr="005C5732">
              <w:rPr>
                <w:rFonts w:cs="Arial"/>
                <w:b/>
              </w:rPr>
              <w:t>Provider</w:t>
            </w:r>
          </w:p>
          <w:p w:rsidR="00F35C37" w:rsidRPr="005C5732" w:rsidRDefault="009723DF" w:rsidP="00F35C37">
            <w:pPr>
              <w:ind w:left="720"/>
              <w:rPr>
                <w:rFonts w:cs="Arial"/>
              </w:rPr>
            </w:pPr>
          </w:p>
          <w:p w:rsidR="00F35C37" w:rsidRPr="005C5732" w:rsidRDefault="009723DF" w:rsidP="00F35C37">
            <w:pPr>
              <w:pStyle w:val="Default"/>
              <w:rPr>
                <w:b/>
              </w:rPr>
            </w:pPr>
            <w:r w:rsidRPr="005C5732">
              <w:rPr>
                <w:b/>
              </w:rPr>
              <w:t xml:space="preserve">Relevant Person </w:t>
            </w:r>
          </w:p>
          <w:p w:rsidR="00F35C37" w:rsidRDefault="009723DF" w:rsidP="00F35C37">
            <w:pPr>
              <w:pStyle w:val="Default"/>
              <w:jc w:val="both"/>
              <w:rPr>
                <w:b/>
              </w:rPr>
            </w:pPr>
          </w:p>
          <w:p w:rsidR="00F35C37" w:rsidRDefault="009723DF" w:rsidP="00F35C37">
            <w:pPr>
              <w:pStyle w:val="Default"/>
              <w:jc w:val="both"/>
              <w:rPr>
                <w:b/>
              </w:rPr>
            </w:pPr>
          </w:p>
          <w:p w:rsidR="00F35C37" w:rsidRDefault="009723DF" w:rsidP="00F35C37">
            <w:pPr>
              <w:pStyle w:val="Default"/>
              <w:jc w:val="both"/>
              <w:rPr>
                <w:b/>
              </w:rPr>
            </w:pPr>
          </w:p>
          <w:p w:rsidR="00F35C37" w:rsidRPr="005C5732" w:rsidRDefault="009723DF" w:rsidP="00F35C37">
            <w:pPr>
              <w:pStyle w:val="Default"/>
              <w:jc w:val="both"/>
              <w:rPr>
                <w:b/>
              </w:rPr>
            </w:pPr>
            <w:r w:rsidRPr="005C5732">
              <w:rPr>
                <w:b/>
              </w:rPr>
              <w:t xml:space="preserve">Relevant Person's Representative </w:t>
            </w:r>
          </w:p>
          <w:p w:rsidR="00F35C37" w:rsidRPr="005C5732" w:rsidRDefault="009723DF" w:rsidP="00F35C37">
            <w:pPr>
              <w:rPr>
                <w:rFonts w:eastAsia="Cambria" w:cs="Arial"/>
                <w:lang w:eastAsia="en-GB"/>
              </w:rPr>
            </w:pPr>
          </w:p>
        </w:tc>
        <w:tc>
          <w:tcPr>
            <w:tcW w:w="4530" w:type="dxa"/>
          </w:tcPr>
          <w:p w:rsidR="00F35C37" w:rsidRPr="005C5732" w:rsidRDefault="009723DF" w:rsidP="00F35C37">
            <w:pPr>
              <w:spacing w:after="0"/>
              <w:jc w:val="left"/>
              <w:rPr>
                <w:rFonts w:eastAsia="Cambria" w:cs="Arial"/>
                <w:lang w:eastAsia="en-GB"/>
              </w:rPr>
            </w:pPr>
          </w:p>
          <w:p w:rsidR="00F35C37" w:rsidRPr="005C5732" w:rsidRDefault="009723DF" w:rsidP="00F35C37">
            <w:pPr>
              <w:spacing w:after="0"/>
              <w:jc w:val="left"/>
              <w:rPr>
                <w:rFonts w:eastAsia="Cambria" w:cs="Arial"/>
                <w:lang w:eastAsia="en-GB"/>
              </w:rPr>
            </w:pPr>
            <w:r w:rsidRPr="005C5732">
              <w:rPr>
                <w:rFonts w:eastAsia="Cambria" w:cs="Arial"/>
                <w:lang w:eastAsia="en-GB"/>
              </w:rPr>
              <w:t>The organisation providing the IMCA service.</w:t>
            </w:r>
          </w:p>
          <w:p w:rsidR="00F35C37" w:rsidRPr="005C5732" w:rsidRDefault="009723DF" w:rsidP="00F35C37">
            <w:pPr>
              <w:spacing w:after="0"/>
              <w:jc w:val="left"/>
              <w:rPr>
                <w:rFonts w:eastAsia="Cambria" w:cs="Arial"/>
                <w:lang w:eastAsia="en-GB"/>
              </w:rPr>
            </w:pPr>
          </w:p>
          <w:p w:rsidR="00F35C37" w:rsidRPr="005C5732" w:rsidRDefault="009723DF" w:rsidP="00F35C37">
            <w:pPr>
              <w:spacing w:after="0"/>
              <w:jc w:val="left"/>
              <w:rPr>
                <w:rFonts w:eastAsia="Cambria" w:cs="Arial"/>
                <w:lang w:eastAsia="en-GB"/>
              </w:rPr>
            </w:pPr>
            <w:r w:rsidRPr="005C5732">
              <w:rPr>
                <w:rFonts w:cs="Arial"/>
              </w:rPr>
              <w:t xml:space="preserve">A person who is, or may become, deprived of their liberty in a hospital or care home. </w:t>
            </w:r>
          </w:p>
          <w:p w:rsidR="00F35C37" w:rsidRPr="005C5732" w:rsidRDefault="009723DF" w:rsidP="00F35C37">
            <w:pPr>
              <w:pStyle w:val="Default"/>
            </w:pPr>
          </w:p>
          <w:p w:rsidR="00F35C37" w:rsidRPr="005C5732" w:rsidRDefault="009723DF" w:rsidP="00F35C37">
            <w:pPr>
              <w:pStyle w:val="Default"/>
            </w:pPr>
            <w:r w:rsidRPr="005C5732">
              <w:t>A person, independent of the relevant hospital or care home, appointed to maintain contact with the relevant person and to represent and support the relevant Safeguards</w:t>
            </w:r>
            <w:r w:rsidRPr="005C5732">
              <w:t>.</w:t>
            </w:r>
          </w:p>
          <w:p w:rsidR="00F35C37" w:rsidRPr="005C5732" w:rsidRDefault="009723DF" w:rsidP="00F35C37">
            <w:pPr>
              <w:spacing w:after="0"/>
              <w:jc w:val="left"/>
              <w:rPr>
                <w:rFonts w:eastAsia="Cambria" w:cs="Arial"/>
                <w:lang w:eastAsia="en-GB"/>
              </w:rPr>
            </w:pPr>
          </w:p>
        </w:tc>
      </w:tr>
      <w:tr w:rsidR="00CA6488" w:rsidTr="00F35C37">
        <w:trPr>
          <w:trHeight w:val="112"/>
        </w:trPr>
        <w:tc>
          <w:tcPr>
            <w:tcW w:w="4530" w:type="dxa"/>
            <w:tcBorders>
              <w:left w:val="nil"/>
            </w:tcBorders>
          </w:tcPr>
          <w:p w:rsidR="00F35C37" w:rsidRPr="005C5732" w:rsidRDefault="009723DF" w:rsidP="00F35C37">
            <w:pPr>
              <w:rPr>
                <w:rFonts w:cs="Arial"/>
                <w:b/>
              </w:rPr>
            </w:pPr>
            <w:r w:rsidRPr="005C5732">
              <w:rPr>
                <w:rFonts w:cs="Arial"/>
                <w:b/>
              </w:rPr>
              <w:t xml:space="preserve">Service user </w:t>
            </w:r>
          </w:p>
        </w:tc>
        <w:tc>
          <w:tcPr>
            <w:tcW w:w="4530" w:type="dxa"/>
            <w:tcBorders>
              <w:right w:val="nil"/>
            </w:tcBorders>
          </w:tcPr>
          <w:p w:rsidR="00F35C37" w:rsidRPr="005C5732" w:rsidRDefault="009723DF" w:rsidP="00F35C37">
            <w:pPr>
              <w:spacing w:after="0"/>
              <w:jc w:val="left"/>
              <w:rPr>
                <w:rFonts w:eastAsia="Cambria" w:cs="Arial"/>
                <w:lang w:eastAsia="en-GB"/>
              </w:rPr>
            </w:pPr>
            <w:r w:rsidRPr="005C5732">
              <w:rPr>
                <w:rFonts w:eastAsia="Cambria" w:cs="Arial"/>
                <w:lang w:eastAsia="en-GB"/>
              </w:rPr>
              <w:t>Recipient of health or social care services.</w:t>
            </w:r>
          </w:p>
          <w:p w:rsidR="00F35C37" w:rsidRPr="005C5732" w:rsidRDefault="009723DF" w:rsidP="00F35C37">
            <w:pPr>
              <w:spacing w:after="0"/>
              <w:jc w:val="left"/>
              <w:rPr>
                <w:rFonts w:eastAsia="Cambria" w:cs="Arial"/>
                <w:lang w:eastAsia="en-GB"/>
              </w:rPr>
            </w:pPr>
            <w:r w:rsidRPr="005C5732">
              <w:rPr>
                <w:rFonts w:eastAsia="Cambria" w:cs="Arial"/>
                <w:lang w:eastAsia="en-GB"/>
              </w:rPr>
              <w:t xml:space="preserve"> </w:t>
            </w:r>
          </w:p>
        </w:tc>
      </w:tr>
      <w:tr w:rsidR="00CA6488" w:rsidTr="00F35C37">
        <w:trPr>
          <w:trHeight w:val="112"/>
        </w:trPr>
        <w:tc>
          <w:tcPr>
            <w:tcW w:w="4530" w:type="dxa"/>
            <w:tcBorders>
              <w:left w:val="nil"/>
            </w:tcBorders>
          </w:tcPr>
          <w:p w:rsidR="00F35C37" w:rsidRPr="005C5732" w:rsidRDefault="009723DF" w:rsidP="00F35C37">
            <w:pPr>
              <w:rPr>
                <w:rFonts w:cs="Arial"/>
                <w:b/>
              </w:rPr>
            </w:pPr>
            <w:r w:rsidRPr="005C5732">
              <w:rPr>
                <w:rFonts w:cs="Arial"/>
                <w:b/>
              </w:rPr>
              <w:t xml:space="preserve">Standard authorisation </w:t>
            </w:r>
          </w:p>
        </w:tc>
        <w:tc>
          <w:tcPr>
            <w:tcW w:w="4530" w:type="dxa"/>
            <w:tcBorders>
              <w:right w:val="nil"/>
            </w:tcBorders>
          </w:tcPr>
          <w:p w:rsidR="00F35C37" w:rsidRDefault="009723DF" w:rsidP="00F35C37">
            <w:pPr>
              <w:spacing w:after="0"/>
              <w:jc w:val="left"/>
              <w:rPr>
                <w:rFonts w:eastAsia="Cambria" w:cs="Arial"/>
                <w:lang w:eastAsia="en-GB"/>
              </w:rPr>
            </w:pPr>
            <w:r w:rsidRPr="005C5732">
              <w:rPr>
                <w:rFonts w:eastAsia="Cambria" w:cs="Arial"/>
                <w:lang w:eastAsia="en-GB"/>
              </w:rPr>
              <w:t xml:space="preserve">This is the formal agreement to deprive a relevant person of their liberty in the relevant hospital or care home, given by the Supervisory Body after completion of </w:t>
            </w:r>
            <w:r w:rsidRPr="005C5732">
              <w:rPr>
                <w:rFonts w:eastAsia="Cambria" w:cs="Arial"/>
                <w:lang w:eastAsia="en-GB"/>
              </w:rPr>
              <w:t>the statutory assessment process.</w:t>
            </w:r>
          </w:p>
          <w:p w:rsidR="00F35C37" w:rsidRPr="005C5732" w:rsidRDefault="009723DF" w:rsidP="00F35C37">
            <w:pPr>
              <w:spacing w:after="0"/>
              <w:jc w:val="left"/>
              <w:rPr>
                <w:rFonts w:eastAsia="Cambria" w:cs="Arial"/>
                <w:lang w:eastAsia="en-GB"/>
              </w:rPr>
            </w:pPr>
          </w:p>
        </w:tc>
      </w:tr>
      <w:tr w:rsidR="00CA6488" w:rsidTr="00F35C37">
        <w:trPr>
          <w:trHeight w:val="112"/>
        </w:trPr>
        <w:tc>
          <w:tcPr>
            <w:tcW w:w="4530" w:type="dxa"/>
            <w:tcBorders>
              <w:left w:val="nil"/>
            </w:tcBorders>
          </w:tcPr>
          <w:p w:rsidR="00F35C37" w:rsidRPr="005C5732" w:rsidRDefault="009723DF" w:rsidP="00F35C37">
            <w:pPr>
              <w:rPr>
                <w:rFonts w:cs="Arial"/>
                <w:b/>
              </w:rPr>
            </w:pPr>
            <w:r w:rsidRPr="005C5732">
              <w:rPr>
                <w:rFonts w:cs="Arial"/>
                <w:b/>
              </w:rPr>
              <w:t xml:space="preserve">Un-befriended </w:t>
            </w:r>
          </w:p>
        </w:tc>
        <w:tc>
          <w:tcPr>
            <w:tcW w:w="4530" w:type="dxa"/>
            <w:tcBorders>
              <w:right w:val="nil"/>
            </w:tcBorders>
          </w:tcPr>
          <w:p w:rsidR="00F35C37" w:rsidRPr="005C5732" w:rsidRDefault="009723DF" w:rsidP="00F35C37">
            <w:pPr>
              <w:spacing w:after="0"/>
              <w:jc w:val="left"/>
              <w:rPr>
                <w:rFonts w:eastAsia="Cambria" w:cs="Arial"/>
                <w:lang w:eastAsia="en-GB"/>
              </w:rPr>
            </w:pPr>
            <w:r w:rsidRPr="005C5732">
              <w:rPr>
                <w:rFonts w:eastAsia="Cambria" w:cs="Arial"/>
                <w:lang w:eastAsia="en-GB"/>
              </w:rPr>
              <w:t xml:space="preserve">Having no friend or family member able and/or willing to represent the service user's best interests or preferences. </w:t>
            </w:r>
          </w:p>
          <w:p w:rsidR="00F35C37" w:rsidRPr="005C5732" w:rsidRDefault="009723DF" w:rsidP="00F35C37">
            <w:pPr>
              <w:spacing w:after="0"/>
              <w:jc w:val="left"/>
              <w:rPr>
                <w:rFonts w:eastAsia="Cambria" w:cs="Arial"/>
                <w:lang w:eastAsia="en-GB"/>
              </w:rPr>
            </w:pPr>
          </w:p>
        </w:tc>
      </w:tr>
      <w:tr w:rsidR="00CA6488" w:rsidTr="00F35C37">
        <w:trPr>
          <w:trHeight w:val="112"/>
        </w:trPr>
        <w:tc>
          <w:tcPr>
            <w:tcW w:w="4530" w:type="dxa"/>
            <w:tcBorders>
              <w:left w:val="nil"/>
              <w:bottom w:val="nil"/>
            </w:tcBorders>
          </w:tcPr>
          <w:p w:rsidR="00F35C37" w:rsidRPr="005C5732" w:rsidRDefault="009723DF" w:rsidP="00F35C37">
            <w:pPr>
              <w:rPr>
                <w:rFonts w:cs="Arial"/>
                <w:b/>
              </w:rPr>
            </w:pPr>
            <w:r w:rsidRPr="005C5732">
              <w:rPr>
                <w:rFonts w:cs="Arial"/>
                <w:b/>
              </w:rPr>
              <w:t xml:space="preserve">Urgent authorisation </w:t>
            </w:r>
          </w:p>
        </w:tc>
        <w:tc>
          <w:tcPr>
            <w:tcW w:w="4530" w:type="dxa"/>
            <w:tcBorders>
              <w:bottom w:val="nil"/>
              <w:right w:val="nil"/>
            </w:tcBorders>
          </w:tcPr>
          <w:p w:rsidR="00F35C37" w:rsidRPr="005C5732" w:rsidRDefault="009723DF" w:rsidP="00F35C37">
            <w:pPr>
              <w:spacing w:after="0"/>
              <w:jc w:val="left"/>
              <w:rPr>
                <w:rFonts w:eastAsia="Cambria" w:cs="Arial"/>
                <w:lang w:eastAsia="en-GB"/>
              </w:rPr>
            </w:pPr>
            <w:r w:rsidRPr="005C5732">
              <w:rPr>
                <w:rFonts w:eastAsia="Cambria" w:cs="Arial"/>
                <w:lang w:eastAsia="en-GB"/>
              </w:rPr>
              <w:t xml:space="preserve">This is an authorisation given by a Managing Authority for a </w:t>
            </w:r>
            <w:r w:rsidRPr="005C5732">
              <w:rPr>
                <w:rFonts w:eastAsia="Cambria" w:cs="Arial"/>
                <w:lang w:eastAsia="en-GB"/>
              </w:rPr>
              <w:t>maximum of a further seven days by a Supervisory Body. It gives the Managing Authority lawful authority to deprive a person of their liberty in a hospital or care home while the standard deprivation of liberty authorisation process is undertaken.</w:t>
            </w:r>
          </w:p>
        </w:tc>
      </w:tr>
    </w:tbl>
    <w:p w:rsidR="00F35C37" w:rsidRDefault="009723DF" w:rsidP="00F35C37">
      <w:pPr>
        <w:spacing w:after="0"/>
        <w:jc w:val="left"/>
        <w:rPr>
          <w:b/>
          <w:sz w:val="28"/>
          <w:szCs w:val="28"/>
          <w:lang w:eastAsia="en-GB"/>
        </w:rPr>
      </w:pPr>
    </w:p>
    <w:p w:rsidR="00F35C37" w:rsidRDefault="009723DF" w:rsidP="00F35C37">
      <w:pPr>
        <w:spacing w:after="0"/>
        <w:jc w:val="left"/>
        <w:rPr>
          <w:b/>
          <w:sz w:val="28"/>
          <w:szCs w:val="28"/>
          <w:lang w:eastAsia="en-GB"/>
        </w:rPr>
      </w:pPr>
      <w:r w:rsidRPr="005C5732">
        <w:rPr>
          <w:b/>
          <w:sz w:val="28"/>
          <w:szCs w:val="28"/>
          <w:lang w:eastAsia="en-GB"/>
        </w:rPr>
        <w:t xml:space="preserve">Abbreviations </w:t>
      </w:r>
    </w:p>
    <w:p w:rsidR="00F35C37" w:rsidRPr="005C5732" w:rsidRDefault="009723DF" w:rsidP="00F35C37">
      <w:pPr>
        <w:spacing w:after="0"/>
        <w:jc w:val="left"/>
        <w:rPr>
          <w:b/>
          <w:sz w:val="28"/>
          <w:szCs w:val="28"/>
          <w:lang w:eastAsia="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16"/>
        <w:gridCol w:w="4316"/>
      </w:tblGrid>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r w:rsidRPr="00477769">
              <w:rPr>
                <w:rFonts w:eastAsia="Cambria" w:cs="Arial"/>
                <w:b/>
                <w:sz w:val="23"/>
                <w:szCs w:val="23"/>
                <w:lang w:eastAsia="en-GB"/>
              </w:rPr>
              <w:t xml:space="preserve">ADASS </w:t>
            </w:r>
          </w:p>
        </w:tc>
        <w:tc>
          <w:tcPr>
            <w:tcW w:w="4316" w:type="dxa"/>
          </w:tcPr>
          <w:p w:rsidR="00F35C37" w:rsidRPr="00477769"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Association of Directors of Adult Social Services </w:t>
            </w:r>
          </w:p>
        </w:tc>
      </w:tr>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p>
        </w:tc>
        <w:tc>
          <w:tcPr>
            <w:tcW w:w="4316" w:type="dxa"/>
          </w:tcPr>
          <w:p w:rsidR="00F35C37" w:rsidRPr="00477769" w:rsidRDefault="009723DF" w:rsidP="00F35C37">
            <w:pPr>
              <w:spacing w:after="0"/>
              <w:jc w:val="left"/>
              <w:rPr>
                <w:rFonts w:eastAsia="Cambria" w:cs="Arial"/>
                <w:sz w:val="23"/>
                <w:szCs w:val="23"/>
                <w:lang w:eastAsia="en-GB"/>
              </w:rPr>
            </w:pPr>
          </w:p>
        </w:tc>
      </w:tr>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r>
              <w:rPr>
                <w:rFonts w:eastAsia="Cambria" w:cs="Arial"/>
                <w:b/>
                <w:sz w:val="23"/>
                <w:szCs w:val="23"/>
                <w:lang w:eastAsia="en-GB"/>
              </w:rPr>
              <w:t>DBS</w:t>
            </w:r>
            <w:r w:rsidRPr="00477769">
              <w:rPr>
                <w:rFonts w:eastAsia="Cambria" w:cs="Arial"/>
                <w:b/>
                <w:sz w:val="23"/>
                <w:szCs w:val="23"/>
                <w:lang w:eastAsia="en-GB"/>
              </w:rPr>
              <w:t xml:space="preserve"> </w:t>
            </w:r>
          </w:p>
        </w:tc>
        <w:tc>
          <w:tcPr>
            <w:tcW w:w="4316" w:type="dxa"/>
          </w:tcPr>
          <w:p w:rsidR="00F35C37" w:rsidRDefault="009723DF" w:rsidP="00F35C37">
            <w:pPr>
              <w:spacing w:after="0"/>
              <w:jc w:val="left"/>
              <w:rPr>
                <w:rFonts w:eastAsia="Cambria" w:cs="Arial"/>
                <w:sz w:val="23"/>
                <w:szCs w:val="23"/>
                <w:lang w:eastAsia="en-GB"/>
              </w:rPr>
            </w:pPr>
            <w:r>
              <w:rPr>
                <w:rFonts w:eastAsia="Cambria" w:cs="Arial"/>
                <w:sz w:val="23"/>
                <w:szCs w:val="23"/>
                <w:lang w:eastAsia="en-GB"/>
              </w:rPr>
              <w:t>Disclosure and Barring Service</w:t>
            </w:r>
          </w:p>
          <w:p w:rsidR="00F35C37" w:rsidRPr="00477769"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 </w:t>
            </w:r>
          </w:p>
        </w:tc>
      </w:tr>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r w:rsidRPr="00477769">
              <w:rPr>
                <w:rFonts w:eastAsia="Cambria" w:cs="Arial"/>
                <w:b/>
                <w:sz w:val="23"/>
                <w:szCs w:val="23"/>
                <w:lang w:eastAsia="en-GB"/>
              </w:rPr>
              <w:t xml:space="preserve">DNAR/AND </w:t>
            </w:r>
          </w:p>
        </w:tc>
        <w:tc>
          <w:tcPr>
            <w:tcW w:w="4316" w:type="dxa"/>
          </w:tcPr>
          <w:p w:rsidR="00F35C37"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Do not attempt resuscitation/Allow a natural death </w:t>
            </w:r>
          </w:p>
          <w:p w:rsidR="00F35C37" w:rsidRPr="00477769" w:rsidRDefault="009723DF" w:rsidP="00F35C37">
            <w:pPr>
              <w:spacing w:after="0"/>
              <w:jc w:val="left"/>
              <w:rPr>
                <w:rFonts w:eastAsia="Cambria" w:cs="Arial"/>
                <w:sz w:val="23"/>
                <w:szCs w:val="23"/>
                <w:lang w:eastAsia="en-GB"/>
              </w:rPr>
            </w:pPr>
          </w:p>
        </w:tc>
      </w:tr>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r w:rsidRPr="00477769">
              <w:rPr>
                <w:rFonts w:eastAsia="Cambria" w:cs="Arial"/>
                <w:b/>
                <w:sz w:val="23"/>
                <w:szCs w:val="23"/>
                <w:lang w:eastAsia="en-GB"/>
              </w:rPr>
              <w:t xml:space="preserve">DoLS </w:t>
            </w:r>
          </w:p>
        </w:tc>
        <w:tc>
          <w:tcPr>
            <w:tcW w:w="4316" w:type="dxa"/>
          </w:tcPr>
          <w:p w:rsidR="00F35C37" w:rsidRDefault="009723DF" w:rsidP="00F35C37">
            <w:pPr>
              <w:spacing w:after="0"/>
              <w:jc w:val="left"/>
              <w:rPr>
                <w:rFonts w:eastAsia="Cambria" w:cs="Arial"/>
                <w:sz w:val="23"/>
                <w:szCs w:val="23"/>
                <w:lang w:eastAsia="en-GB"/>
              </w:rPr>
            </w:pPr>
            <w:r w:rsidRPr="00477769">
              <w:rPr>
                <w:rFonts w:eastAsia="Cambria" w:cs="Arial"/>
                <w:sz w:val="23"/>
                <w:szCs w:val="23"/>
                <w:lang w:eastAsia="en-GB"/>
              </w:rPr>
              <w:t>Deprivation of Liberty Safeguards</w:t>
            </w:r>
          </w:p>
          <w:p w:rsidR="00F35C37" w:rsidRPr="00477769"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 </w:t>
            </w:r>
          </w:p>
        </w:tc>
      </w:tr>
      <w:tr w:rsidR="00CA6488">
        <w:trPr>
          <w:trHeight w:val="112"/>
        </w:trPr>
        <w:tc>
          <w:tcPr>
            <w:tcW w:w="4316" w:type="dxa"/>
          </w:tcPr>
          <w:p w:rsidR="00F35C37" w:rsidRPr="0004016F" w:rsidRDefault="009723DF" w:rsidP="00F35C37">
            <w:pPr>
              <w:spacing w:after="0"/>
              <w:jc w:val="left"/>
              <w:rPr>
                <w:rFonts w:eastAsia="Cambria" w:cs="Arial"/>
                <w:b/>
                <w:sz w:val="23"/>
                <w:szCs w:val="23"/>
                <w:lang w:eastAsia="en-GB"/>
              </w:rPr>
            </w:pPr>
            <w:r w:rsidRPr="0004016F">
              <w:rPr>
                <w:rFonts w:eastAsia="Cambria" w:cs="Arial"/>
                <w:b/>
                <w:sz w:val="23"/>
                <w:szCs w:val="23"/>
                <w:lang w:eastAsia="en-GB"/>
              </w:rPr>
              <w:t xml:space="preserve">LCC </w:t>
            </w:r>
          </w:p>
        </w:tc>
        <w:tc>
          <w:tcPr>
            <w:tcW w:w="4316" w:type="dxa"/>
          </w:tcPr>
          <w:p w:rsidR="00F35C37" w:rsidRDefault="009723DF" w:rsidP="00F35C37">
            <w:pPr>
              <w:spacing w:after="0"/>
              <w:jc w:val="left"/>
              <w:rPr>
                <w:rFonts w:eastAsia="Cambria" w:cs="Arial"/>
                <w:sz w:val="23"/>
                <w:szCs w:val="23"/>
                <w:lang w:eastAsia="en-GB"/>
              </w:rPr>
            </w:pPr>
            <w:r>
              <w:rPr>
                <w:rFonts w:eastAsia="Cambria" w:cs="Arial"/>
                <w:sz w:val="23"/>
                <w:szCs w:val="23"/>
                <w:lang w:eastAsia="en-GB"/>
              </w:rPr>
              <w:t xml:space="preserve">Lancashire </w:t>
            </w:r>
            <w:r w:rsidRPr="00477769">
              <w:rPr>
                <w:rFonts w:eastAsia="Cambria" w:cs="Arial"/>
                <w:sz w:val="23"/>
                <w:szCs w:val="23"/>
                <w:lang w:eastAsia="en-GB"/>
              </w:rPr>
              <w:t>County Council</w:t>
            </w:r>
          </w:p>
          <w:p w:rsidR="00F35C37" w:rsidRPr="00477769"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 </w:t>
            </w:r>
          </w:p>
        </w:tc>
      </w:tr>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r w:rsidRPr="00477769">
              <w:rPr>
                <w:rFonts w:eastAsia="Cambria" w:cs="Arial"/>
                <w:b/>
                <w:sz w:val="23"/>
                <w:szCs w:val="23"/>
                <w:lang w:eastAsia="en-GB"/>
              </w:rPr>
              <w:t xml:space="preserve">IMCA </w:t>
            </w:r>
          </w:p>
        </w:tc>
        <w:tc>
          <w:tcPr>
            <w:tcW w:w="4316" w:type="dxa"/>
          </w:tcPr>
          <w:p w:rsidR="00F35C37" w:rsidRDefault="009723DF" w:rsidP="00F35C37">
            <w:pPr>
              <w:spacing w:after="0"/>
              <w:jc w:val="left"/>
              <w:rPr>
                <w:rFonts w:eastAsia="Cambria" w:cs="Arial"/>
                <w:sz w:val="23"/>
                <w:szCs w:val="23"/>
                <w:lang w:eastAsia="en-GB"/>
              </w:rPr>
            </w:pPr>
            <w:r w:rsidRPr="00477769">
              <w:rPr>
                <w:rFonts w:eastAsia="Cambria" w:cs="Arial"/>
                <w:sz w:val="23"/>
                <w:szCs w:val="23"/>
                <w:lang w:eastAsia="en-GB"/>
              </w:rPr>
              <w:t>Independent Mental Capacity Advocate</w:t>
            </w:r>
          </w:p>
          <w:p w:rsidR="00F35C37" w:rsidRPr="00477769"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 </w:t>
            </w:r>
          </w:p>
        </w:tc>
      </w:tr>
      <w:tr w:rsidR="00CA6488">
        <w:trPr>
          <w:trHeight w:val="112"/>
        </w:trPr>
        <w:tc>
          <w:tcPr>
            <w:tcW w:w="4316" w:type="dxa"/>
          </w:tcPr>
          <w:p w:rsidR="00F35C37" w:rsidRPr="0004016F" w:rsidRDefault="009723DF" w:rsidP="00F35C37">
            <w:pPr>
              <w:spacing w:after="0"/>
              <w:jc w:val="left"/>
              <w:rPr>
                <w:rFonts w:eastAsia="Cambria" w:cs="Arial"/>
                <w:b/>
                <w:sz w:val="23"/>
                <w:szCs w:val="23"/>
                <w:lang w:eastAsia="en-GB"/>
              </w:rPr>
            </w:pPr>
            <w:r w:rsidRPr="0004016F">
              <w:rPr>
                <w:rFonts w:eastAsia="Cambria" w:cs="Arial"/>
                <w:b/>
                <w:sz w:val="23"/>
                <w:szCs w:val="23"/>
                <w:lang w:eastAsia="en-GB"/>
              </w:rPr>
              <w:t xml:space="preserve">IMHA </w:t>
            </w:r>
          </w:p>
        </w:tc>
        <w:tc>
          <w:tcPr>
            <w:tcW w:w="4316" w:type="dxa"/>
          </w:tcPr>
          <w:p w:rsidR="00F35C37" w:rsidRDefault="009723DF" w:rsidP="00F35C37">
            <w:pPr>
              <w:spacing w:after="0"/>
              <w:jc w:val="left"/>
              <w:rPr>
                <w:rFonts w:eastAsia="Cambria" w:cs="Arial"/>
                <w:sz w:val="23"/>
                <w:szCs w:val="23"/>
                <w:lang w:eastAsia="en-GB"/>
              </w:rPr>
            </w:pPr>
            <w:r w:rsidRPr="00477769">
              <w:rPr>
                <w:rFonts w:eastAsia="Cambria" w:cs="Arial"/>
                <w:sz w:val="23"/>
                <w:szCs w:val="23"/>
                <w:lang w:eastAsia="en-GB"/>
              </w:rPr>
              <w:t>Independent Mental Health Advocate</w:t>
            </w:r>
          </w:p>
          <w:p w:rsidR="00F35C37" w:rsidRPr="00477769"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 </w:t>
            </w:r>
          </w:p>
        </w:tc>
      </w:tr>
      <w:tr w:rsidR="00CA6488">
        <w:trPr>
          <w:trHeight w:val="112"/>
        </w:trPr>
        <w:tc>
          <w:tcPr>
            <w:tcW w:w="4316" w:type="dxa"/>
          </w:tcPr>
          <w:p w:rsidR="00F35C37" w:rsidRPr="0004016F" w:rsidRDefault="009723DF" w:rsidP="00F35C37">
            <w:pPr>
              <w:spacing w:after="0"/>
              <w:jc w:val="left"/>
              <w:rPr>
                <w:rFonts w:eastAsia="Cambria" w:cs="Arial"/>
                <w:b/>
                <w:sz w:val="23"/>
                <w:szCs w:val="23"/>
                <w:lang w:eastAsia="en-GB"/>
              </w:rPr>
            </w:pPr>
            <w:r w:rsidRPr="0004016F">
              <w:rPr>
                <w:rFonts w:eastAsia="Cambria" w:cs="Arial"/>
                <w:b/>
                <w:sz w:val="23"/>
                <w:szCs w:val="23"/>
                <w:lang w:eastAsia="en-GB"/>
              </w:rPr>
              <w:t xml:space="preserve">LA </w:t>
            </w:r>
          </w:p>
        </w:tc>
        <w:tc>
          <w:tcPr>
            <w:tcW w:w="4316" w:type="dxa"/>
          </w:tcPr>
          <w:p w:rsidR="00F35C37" w:rsidRPr="00477769"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Local Authority </w:t>
            </w:r>
          </w:p>
        </w:tc>
      </w:tr>
      <w:tr w:rsidR="00CA6488">
        <w:trPr>
          <w:trHeight w:val="112"/>
        </w:trPr>
        <w:tc>
          <w:tcPr>
            <w:tcW w:w="4316" w:type="dxa"/>
          </w:tcPr>
          <w:p w:rsidR="00F35C37" w:rsidRPr="00477769" w:rsidRDefault="009723DF" w:rsidP="00F35C37">
            <w:pPr>
              <w:spacing w:after="0"/>
              <w:jc w:val="left"/>
              <w:rPr>
                <w:rFonts w:eastAsia="Cambria" w:cs="Arial"/>
                <w:sz w:val="23"/>
                <w:szCs w:val="23"/>
                <w:lang w:eastAsia="en-GB"/>
              </w:rPr>
            </w:pPr>
          </w:p>
        </w:tc>
        <w:tc>
          <w:tcPr>
            <w:tcW w:w="4316" w:type="dxa"/>
          </w:tcPr>
          <w:p w:rsidR="00F35C37" w:rsidRPr="00477769" w:rsidRDefault="009723DF" w:rsidP="00F35C37">
            <w:pPr>
              <w:spacing w:after="0"/>
              <w:jc w:val="left"/>
              <w:rPr>
                <w:rFonts w:eastAsia="Cambria" w:cs="Arial"/>
                <w:sz w:val="23"/>
                <w:szCs w:val="23"/>
                <w:lang w:eastAsia="en-GB"/>
              </w:rPr>
            </w:pPr>
          </w:p>
        </w:tc>
      </w:tr>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r w:rsidRPr="00477769">
              <w:rPr>
                <w:rFonts w:eastAsia="Cambria" w:cs="Arial"/>
                <w:b/>
                <w:sz w:val="23"/>
                <w:szCs w:val="23"/>
                <w:lang w:eastAsia="en-GB"/>
              </w:rPr>
              <w:t xml:space="preserve">MCA </w:t>
            </w:r>
          </w:p>
        </w:tc>
        <w:tc>
          <w:tcPr>
            <w:tcW w:w="4316" w:type="dxa"/>
          </w:tcPr>
          <w:p w:rsidR="00F35C37"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Mental Capacity Act 2005 </w:t>
            </w:r>
          </w:p>
          <w:p w:rsidR="00F35C37" w:rsidRPr="00477769" w:rsidRDefault="009723DF" w:rsidP="00F35C37">
            <w:pPr>
              <w:spacing w:after="0"/>
              <w:jc w:val="left"/>
              <w:rPr>
                <w:rFonts w:eastAsia="Cambria" w:cs="Arial"/>
                <w:sz w:val="23"/>
                <w:szCs w:val="23"/>
                <w:lang w:eastAsia="en-GB"/>
              </w:rPr>
            </w:pPr>
          </w:p>
        </w:tc>
      </w:tr>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r w:rsidRPr="00477769">
              <w:rPr>
                <w:rFonts w:eastAsia="Cambria" w:cs="Arial"/>
                <w:b/>
                <w:sz w:val="23"/>
                <w:szCs w:val="23"/>
                <w:lang w:eastAsia="en-GB"/>
              </w:rPr>
              <w:t xml:space="preserve">MHA </w:t>
            </w:r>
          </w:p>
        </w:tc>
        <w:tc>
          <w:tcPr>
            <w:tcW w:w="4316" w:type="dxa"/>
          </w:tcPr>
          <w:p w:rsidR="00F35C37" w:rsidRPr="00477769"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Mental Health Act 1983 as amended by the Mental Health Act 2007 </w:t>
            </w:r>
          </w:p>
        </w:tc>
      </w:tr>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p>
        </w:tc>
        <w:tc>
          <w:tcPr>
            <w:tcW w:w="4316" w:type="dxa"/>
          </w:tcPr>
          <w:p w:rsidR="00F35C37" w:rsidRPr="00477769" w:rsidRDefault="009723DF" w:rsidP="00F35C37">
            <w:pPr>
              <w:spacing w:after="0"/>
              <w:jc w:val="left"/>
              <w:rPr>
                <w:rFonts w:eastAsia="Cambria" w:cs="Arial"/>
                <w:sz w:val="23"/>
                <w:szCs w:val="23"/>
                <w:lang w:eastAsia="en-GB"/>
              </w:rPr>
            </w:pPr>
          </w:p>
        </w:tc>
      </w:tr>
      <w:tr w:rsidR="00CA6488">
        <w:trPr>
          <w:trHeight w:val="112"/>
        </w:trPr>
        <w:tc>
          <w:tcPr>
            <w:tcW w:w="4316" w:type="dxa"/>
          </w:tcPr>
          <w:p w:rsidR="00F35C37" w:rsidRPr="00477769" w:rsidRDefault="009723DF" w:rsidP="00F35C37">
            <w:pPr>
              <w:spacing w:after="0"/>
              <w:jc w:val="left"/>
              <w:rPr>
                <w:rFonts w:eastAsia="Cambria" w:cs="Arial"/>
                <w:b/>
                <w:sz w:val="23"/>
                <w:szCs w:val="23"/>
                <w:lang w:eastAsia="en-GB"/>
              </w:rPr>
            </w:pPr>
            <w:r w:rsidRPr="00477769">
              <w:rPr>
                <w:rFonts w:eastAsia="Cambria" w:cs="Arial"/>
                <w:b/>
                <w:sz w:val="23"/>
                <w:szCs w:val="23"/>
                <w:lang w:eastAsia="en-GB"/>
              </w:rPr>
              <w:t xml:space="preserve">SCIE </w:t>
            </w:r>
          </w:p>
        </w:tc>
        <w:tc>
          <w:tcPr>
            <w:tcW w:w="4316" w:type="dxa"/>
          </w:tcPr>
          <w:p w:rsidR="00F35C37" w:rsidRPr="00477769" w:rsidRDefault="009723DF" w:rsidP="00F35C37">
            <w:pPr>
              <w:spacing w:after="0"/>
              <w:jc w:val="left"/>
              <w:rPr>
                <w:rFonts w:eastAsia="Cambria" w:cs="Arial"/>
                <w:sz w:val="23"/>
                <w:szCs w:val="23"/>
                <w:lang w:eastAsia="en-GB"/>
              </w:rPr>
            </w:pPr>
            <w:r w:rsidRPr="00477769">
              <w:rPr>
                <w:rFonts w:eastAsia="Cambria" w:cs="Arial"/>
                <w:sz w:val="23"/>
                <w:szCs w:val="23"/>
                <w:lang w:eastAsia="en-GB"/>
              </w:rPr>
              <w:t xml:space="preserve">Social Care Institute for Excellence </w:t>
            </w:r>
          </w:p>
        </w:tc>
      </w:tr>
    </w:tbl>
    <w:p w:rsidR="00F35C37" w:rsidRDefault="009723DF" w:rsidP="00F35C37">
      <w:pPr>
        <w:spacing w:after="0"/>
        <w:rPr>
          <w:lang w:eastAsia="en-GB"/>
        </w:rPr>
      </w:pPr>
    </w:p>
    <w:p w:rsidR="002C1773" w:rsidRDefault="009723DF" w:rsidP="00F35C37">
      <w:pPr>
        <w:spacing w:after="0"/>
        <w:rPr>
          <w:lang w:eastAsia="en-GB"/>
        </w:rPr>
      </w:pPr>
    </w:p>
    <w:p w:rsidR="00595DCA" w:rsidRDefault="009723DF" w:rsidP="00595DCA">
      <w:pPr>
        <w:spacing w:after="0"/>
        <w:jc w:val="left"/>
        <w:rPr>
          <w:b/>
          <w:lang w:eastAsia="en-GB"/>
        </w:rPr>
      </w:pPr>
      <w:r w:rsidRPr="00595DCA">
        <w:rPr>
          <w:b/>
          <w:lang w:eastAsia="en-GB"/>
        </w:rPr>
        <w:t>Who is responsible f</w:t>
      </w:r>
      <w:r>
        <w:rPr>
          <w:b/>
          <w:lang w:eastAsia="en-GB"/>
        </w:rPr>
        <w:t>or providing advocacy services?</w:t>
      </w:r>
    </w:p>
    <w:p w:rsidR="00595DCA" w:rsidRDefault="009723DF" w:rsidP="00595DCA">
      <w:pPr>
        <w:spacing w:after="0"/>
        <w:jc w:val="left"/>
        <w:rPr>
          <w:b/>
          <w:lang w:eastAsia="en-GB"/>
        </w:rPr>
      </w:pPr>
    </w:p>
    <w:p w:rsidR="002C1773" w:rsidRPr="00674775" w:rsidRDefault="009723DF" w:rsidP="00595DCA">
      <w:pPr>
        <w:spacing w:after="0"/>
        <w:jc w:val="left"/>
        <w:rPr>
          <w:b/>
          <w:color w:val="auto"/>
          <w:lang w:eastAsia="en-GB"/>
        </w:rPr>
      </w:pPr>
      <w:r w:rsidRPr="00674775">
        <w:rPr>
          <w:rFonts w:cs="Arial"/>
          <w:i/>
          <w:iCs/>
          <w:color w:val="auto"/>
        </w:rPr>
        <w:t>For Independent Mental Capacity advocacy</w:t>
      </w:r>
      <w:r w:rsidRPr="00674775">
        <w:rPr>
          <w:rFonts w:cs="Arial"/>
          <w:color w:val="auto"/>
        </w:rPr>
        <w:t xml:space="preserve">, providing advocacy services is the responsibility of the local authority in which the person is ordinarily resident. The law states, however, that councils should have local arrangements to cover service users placed "out of area" (for example, </w:t>
      </w:r>
      <w:r w:rsidRPr="00674775">
        <w:rPr>
          <w:rFonts w:cs="Arial"/>
          <w:color w:val="auto"/>
          <w:lang w:val="en" w:eastAsia="en-GB"/>
        </w:rPr>
        <w:t>for peopl</w:t>
      </w:r>
      <w:r w:rsidRPr="00674775">
        <w:rPr>
          <w:rFonts w:cs="Arial"/>
          <w:color w:val="auto"/>
          <w:lang w:val="en" w:eastAsia="en-GB"/>
        </w:rPr>
        <w:t>e placed out of area temporarily or for people who move from one area to another following an assessment and care and support planning). The county council's statutory advocacy provider, Advocacy Focus, can provide an "out of area" service for Lancashire r</w:t>
      </w:r>
      <w:r w:rsidRPr="00674775">
        <w:rPr>
          <w:rFonts w:cs="Arial"/>
          <w:color w:val="auto"/>
          <w:lang w:val="en" w:eastAsia="en-GB"/>
        </w:rPr>
        <w:t xml:space="preserve">esidents, dependent on current capacity, and referrers can contact them directly with any queries about this aspect of the service. </w:t>
      </w:r>
    </w:p>
    <w:p w:rsidR="002C1773" w:rsidRDefault="009723DF" w:rsidP="00674775">
      <w:pPr>
        <w:spacing w:after="0"/>
        <w:jc w:val="left"/>
        <w:rPr>
          <w:rFonts w:cs="Arial"/>
        </w:rPr>
      </w:pPr>
    </w:p>
    <w:p w:rsidR="002C1773" w:rsidRDefault="009723DF" w:rsidP="00595DCA">
      <w:pPr>
        <w:jc w:val="left"/>
        <w:rPr>
          <w:rFonts w:cs="Arial"/>
        </w:rPr>
      </w:pPr>
      <w:r>
        <w:rPr>
          <w:rFonts w:cs="Arial"/>
          <w:i/>
          <w:iCs/>
        </w:rPr>
        <w:t xml:space="preserve">For Independent Mental Health Advocacy, </w:t>
      </w:r>
      <w:r>
        <w:rPr>
          <w:rFonts w:cs="Arial"/>
        </w:rPr>
        <w:t xml:space="preserve">responsibility for providing advocacy rests with: </w:t>
      </w:r>
    </w:p>
    <w:p w:rsidR="002C1773" w:rsidRDefault="009723DF" w:rsidP="00595DCA">
      <w:pPr>
        <w:pStyle w:val="ListParagraph"/>
        <w:numPr>
          <w:ilvl w:val="0"/>
          <w:numId w:val="46"/>
        </w:numPr>
        <w:autoSpaceDE/>
        <w:autoSpaceDN/>
        <w:adjustRightInd/>
        <w:spacing w:after="160" w:line="252" w:lineRule="auto"/>
        <w:jc w:val="left"/>
        <w:rPr>
          <w:rFonts w:cs="Arial"/>
        </w:rPr>
      </w:pPr>
      <w:r>
        <w:rPr>
          <w:rFonts w:cs="Arial"/>
        </w:rPr>
        <w:t xml:space="preserve">The local authority for the </w:t>
      </w:r>
      <w:r>
        <w:rPr>
          <w:rFonts w:cs="Arial"/>
        </w:rPr>
        <w:t>area in which the hospital where the individual is detained is located (for detained patients);</w:t>
      </w:r>
    </w:p>
    <w:p w:rsidR="002C1773" w:rsidRDefault="009723DF" w:rsidP="00595DCA">
      <w:pPr>
        <w:pStyle w:val="ListParagraph"/>
        <w:numPr>
          <w:ilvl w:val="0"/>
          <w:numId w:val="46"/>
        </w:numPr>
        <w:autoSpaceDE/>
        <w:autoSpaceDN/>
        <w:adjustRightInd/>
        <w:spacing w:after="160" w:line="252" w:lineRule="auto"/>
        <w:jc w:val="left"/>
        <w:rPr>
          <w:rFonts w:cs="Arial"/>
        </w:rPr>
      </w:pPr>
      <w:r>
        <w:rPr>
          <w:rFonts w:cs="Arial"/>
        </w:rPr>
        <w:t xml:space="preserve">The local authority for the area in which the person's responsible hospital is located (for patients subject to a community treatment order (CTO); and </w:t>
      </w:r>
    </w:p>
    <w:p w:rsidR="002C1773" w:rsidRDefault="009723DF" w:rsidP="00674775">
      <w:pPr>
        <w:pStyle w:val="ListParagraph"/>
        <w:numPr>
          <w:ilvl w:val="0"/>
          <w:numId w:val="46"/>
        </w:numPr>
        <w:autoSpaceDE/>
        <w:autoSpaceDN/>
        <w:adjustRightInd/>
        <w:spacing w:after="0" w:line="252" w:lineRule="auto"/>
        <w:jc w:val="left"/>
        <w:rPr>
          <w:rFonts w:cs="Arial"/>
        </w:rPr>
      </w:pPr>
      <w:r>
        <w:rPr>
          <w:rFonts w:cs="Arial"/>
        </w:rPr>
        <w:t>The loca</w:t>
      </w:r>
      <w:r>
        <w:rPr>
          <w:rFonts w:cs="Arial"/>
        </w:rPr>
        <w:t>l authority which is acting as the guardian or, if the patient has a private guardian, by the local authority for the area in which the private guardian lives (for people subject to guardianship).</w:t>
      </w:r>
    </w:p>
    <w:p w:rsidR="00674775" w:rsidRDefault="009723DF" w:rsidP="00674775">
      <w:pPr>
        <w:pStyle w:val="ListParagraph"/>
        <w:autoSpaceDE/>
        <w:autoSpaceDN/>
        <w:adjustRightInd/>
        <w:spacing w:after="0" w:line="252" w:lineRule="auto"/>
        <w:jc w:val="left"/>
        <w:rPr>
          <w:rFonts w:cs="Arial"/>
        </w:rPr>
      </w:pPr>
    </w:p>
    <w:p w:rsidR="002C1773" w:rsidRPr="00595DCA" w:rsidRDefault="009723DF" w:rsidP="00595DCA">
      <w:pPr>
        <w:jc w:val="left"/>
        <w:rPr>
          <w:rFonts w:cs="Arial"/>
        </w:rPr>
      </w:pPr>
      <w:r>
        <w:rPr>
          <w:rFonts w:cs="Arial"/>
        </w:rPr>
        <w:t>Lancashire County Council residents may be receiving treat</w:t>
      </w:r>
      <w:r>
        <w:rPr>
          <w:rFonts w:cs="Arial"/>
        </w:rPr>
        <w:t>ment at facilities outside of the county council area e.g. at The Harbour, a mental health facility located in the Blackpool unitary council area. As above, responsibility for providing advocacy to detained patients at The Harbour rests with Blackpool Coun</w:t>
      </w:r>
      <w:r>
        <w:rPr>
          <w:rFonts w:cs="Arial"/>
        </w:rPr>
        <w:t xml:space="preserve">cil. Our provider, Advocacy Focus, operates a drop-in service at </w:t>
      </w:r>
      <w:r w:rsidRPr="00F00897">
        <w:rPr>
          <w:rFonts w:cs="Arial"/>
          <w:b/>
        </w:rPr>
        <w:t>all</w:t>
      </w:r>
      <w:r>
        <w:rPr>
          <w:rFonts w:cs="Arial"/>
        </w:rPr>
        <w:t xml:space="preserve"> mental health facilities in Lancashire (i.e. the county council area and the two unitary council areas) and can answer any queries about the services available at each facility. </w:t>
      </w:r>
      <w:r>
        <w:rPr>
          <w:rFonts w:cs="Arial"/>
          <w:lang w:val="en" w:eastAsia="en-GB"/>
        </w:rPr>
        <w:t>See pages</w:t>
      </w:r>
      <w:r>
        <w:rPr>
          <w:rFonts w:cs="Arial"/>
          <w:lang w:val="en" w:eastAsia="en-GB"/>
        </w:rPr>
        <w:t xml:space="preserve"> 15 and 16 for more information on contacting our providers. </w:t>
      </w:r>
    </w:p>
    <w:p w:rsidR="00F35C37" w:rsidRPr="005823FF" w:rsidRDefault="009723DF" w:rsidP="00F35C37">
      <w:pPr>
        <w:spacing w:after="0"/>
        <w:jc w:val="right"/>
        <w:rPr>
          <w:lang w:eastAsia="en-GB"/>
        </w:rPr>
      </w:pPr>
    </w:p>
    <w:p w:rsidR="00F35C37" w:rsidRDefault="009723DF" w:rsidP="00F35C37">
      <w:pPr>
        <w:pStyle w:val="Heading1"/>
        <w:numPr>
          <w:ilvl w:val="0"/>
          <w:numId w:val="6"/>
        </w:numPr>
        <w:spacing w:before="0" w:after="0"/>
        <w:rPr>
          <w:sz w:val="28"/>
        </w:rPr>
      </w:pPr>
      <w:bookmarkStart w:id="16" w:name="_Toc431221100"/>
      <w:bookmarkStart w:id="17" w:name="_Toc426987062"/>
      <w:r>
        <w:rPr>
          <w:sz w:val="28"/>
        </w:rPr>
        <w:t>PROCEDURES</w:t>
      </w:r>
      <w:bookmarkEnd w:id="16"/>
      <w:r>
        <w:rPr>
          <w:sz w:val="28"/>
        </w:rPr>
        <w:t xml:space="preserve"> </w:t>
      </w:r>
    </w:p>
    <w:p w:rsidR="00F35C37" w:rsidRDefault="009723DF" w:rsidP="00F35C37">
      <w:pPr>
        <w:pStyle w:val="Heading1"/>
        <w:spacing w:before="0" w:after="0"/>
        <w:rPr>
          <w:rFonts w:eastAsia="Cambria" w:cs="Arial"/>
          <w:sz w:val="24"/>
          <w:szCs w:val="24"/>
        </w:rPr>
      </w:pPr>
      <w:bookmarkStart w:id="18" w:name="_Toc431221101"/>
    </w:p>
    <w:p w:rsidR="00F35C37" w:rsidRPr="000638EA" w:rsidRDefault="009723DF" w:rsidP="00F35C37">
      <w:pPr>
        <w:pStyle w:val="Heading1"/>
        <w:spacing w:before="0" w:after="0"/>
        <w:jc w:val="left"/>
        <w:rPr>
          <w:b w:val="0"/>
          <w:sz w:val="24"/>
          <w:szCs w:val="24"/>
        </w:rPr>
      </w:pPr>
      <w:r w:rsidRPr="000638EA">
        <w:rPr>
          <w:b w:val="0"/>
          <w:sz w:val="24"/>
          <w:szCs w:val="24"/>
        </w:rPr>
        <w:t xml:space="preserve">This </w:t>
      </w:r>
      <w:r>
        <w:rPr>
          <w:b w:val="0"/>
          <w:sz w:val="24"/>
          <w:szCs w:val="24"/>
        </w:rPr>
        <w:t>section</w:t>
      </w:r>
      <w:r w:rsidRPr="000638EA">
        <w:rPr>
          <w:b w:val="0"/>
          <w:sz w:val="24"/>
          <w:szCs w:val="24"/>
        </w:rPr>
        <w:t xml:space="preserve"> explains the circumstances in which an IMCA or IMHA must or may be provided, the process for appointing one, and the responsibilities of the service provider, the advocates and the staff of relevant statutory health and social care agencies. This </w:t>
      </w:r>
      <w:r>
        <w:rPr>
          <w:b w:val="0"/>
          <w:sz w:val="24"/>
          <w:szCs w:val="24"/>
        </w:rPr>
        <w:t>procedur</w:t>
      </w:r>
      <w:r>
        <w:rPr>
          <w:b w:val="0"/>
          <w:sz w:val="24"/>
          <w:szCs w:val="24"/>
        </w:rPr>
        <w:t>e</w:t>
      </w:r>
      <w:r w:rsidRPr="000638EA">
        <w:rPr>
          <w:b w:val="0"/>
          <w:sz w:val="24"/>
          <w:szCs w:val="24"/>
        </w:rPr>
        <w:t xml:space="preserve"> applies to all involved in working with people who lack capacity in relation to a particular decision and who are eligible for the support of an </w:t>
      </w:r>
      <w:r>
        <w:rPr>
          <w:b w:val="0"/>
          <w:sz w:val="24"/>
          <w:szCs w:val="24"/>
        </w:rPr>
        <w:t>advocate</w:t>
      </w:r>
      <w:r w:rsidRPr="000638EA">
        <w:rPr>
          <w:b w:val="0"/>
          <w:sz w:val="24"/>
          <w:szCs w:val="24"/>
        </w:rPr>
        <w:t xml:space="preserve">. Eligibility is targeted at those without the support of family and friends </w:t>
      </w:r>
      <w:r>
        <w:rPr>
          <w:b w:val="0"/>
          <w:sz w:val="24"/>
          <w:szCs w:val="24"/>
        </w:rPr>
        <w:t>who can</w:t>
      </w:r>
      <w:r w:rsidRPr="000638EA">
        <w:rPr>
          <w:b w:val="0"/>
          <w:sz w:val="24"/>
          <w:szCs w:val="24"/>
        </w:rPr>
        <w:t xml:space="preserve"> assist in decisi</w:t>
      </w:r>
      <w:r w:rsidRPr="000638EA">
        <w:rPr>
          <w:b w:val="0"/>
          <w:sz w:val="24"/>
          <w:szCs w:val="24"/>
        </w:rPr>
        <w:t xml:space="preserve">on making. </w:t>
      </w:r>
    </w:p>
    <w:p w:rsidR="00F35C37" w:rsidRPr="000638EA" w:rsidRDefault="009723DF" w:rsidP="00F35C37">
      <w:pPr>
        <w:spacing w:after="0"/>
        <w:jc w:val="left"/>
        <w:rPr>
          <w:rFonts w:eastAsia="Cambria" w:cs="Arial"/>
          <w:b/>
          <w:bCs/>
          <w:color w:val="auto"/>
          <w:lang w:eastAsia="en-GB"/>
        </w:rPr>
      </w:pPr>
    </w:p>
    <w:p w:rsidR="00F35C37" w:rsidRPr="004B14A4" w:rsidRDefault="009723DF" w:rsidP="00F35C37">
      <w:pPr>
        <w:spacing w:after="0"/>
        <w:jc w:val="left"/>
        <w:rPr>
          <w:rFonts w:eastAsia="Cambria" w:cs="Arial"/>
          <w:b/>
          <w:bCs/>
          <w:color w:val="auto"/>
          <w:szCs w:val="36"/>
          <w:lang w:eastAsia="en-GB"/>
        </w:rPr>
      </w:pPr>
      <w:r w:rsidRPr="004B14A4">
        <w:rPr>
          <w:rFonts w:eastAsia="Cambria" w:cs="Arial"/>
          <w:b/>
          <w:bCs/>
          <w:color w:val="auto"/>
          <w:szCs w:val="36"/>
          <w:lang w:eastAsia="en-GB"/>
        </w:rPr>
        <w:t>INDEPENDENT MENTAL CAPACITY ADVOCATES</w:t>
      </w:r>
      <w:r>
        <w:rPr>
          <w:rFonts w:eastAsia="Cambria" w:cs="Arial"/>
          <w:b/>
          <w:bCs/>
          <w:color w:val="auto"/>
          <w:szCs w:val="36"/>
          <w:lang w:eastAsia="en-GB"/>
        </w:rPr>
        <w:t xml:space="preserve"> (IMCA)</w:t>
      </w:r>
    </w:p>
    <w:p w:rsidR="00F35C37" w:rsidRDefault="009723DF" w:rsidP="00F35C37">
      <w:pPr>
        <w:spacing w:after="0"/>
        <w:jc w:val="left"/>
        <w:rPr>
          <w:rFonts w:eastAsia="Cambria" w:cs="Arial"/>
          <w:color w:val="auto"/>
          <w:lang w:eastAsia="en-GB"/>
        </w:rPr>
      </w:pPr>
    </w:p>
    <w:p w:rsidR="00F35C37" w:rsidRDefault="009723DF" w:rsidP="00F35C37">
      <w:pPr>
        <w:spacing w:after="0"/>
        <w:jc w:val="left"/>
        <w:rPr>
          <w:rFonts w:eastAsia="Cambria" w:cs="Arial"/>
          <w:color w:val="auto"/>
          <w:lang w:eastAsia="en-GB"/>
        </w:rPr>
      </w:pPr>
      <w:r>
        <w:rPr>
          <w:rFonts w:eastAsia="Cambria" w:cs="Arial"/>
          <w:color w:val="auto"/>
          <w:lang w:eastAsia="en-GB"/>
        </w:rPr>
        <w:t>There is a statutory duty to appoint an IMCA where the decision involves any of the following:</w:t>
      </w:r>
    </w:p>
    <w:p w:rsidR="00F35C37" w:rsidRDefault="009723DF" w:rsidP="00F35C37">
      <w:pPr>
        <w:spacing w:after="0"/>
        <w:jc w:val="left"/>
        <w:rPr>
          <w:rFonts w:eastAsia="Cambria" w:cs="Arial"/>
          <w:color w:val="auto"/>
          <w:lang w:eastAsia="en-GB"/>
        </w:rPr>
      </w:pPr>
    </w:p>
    <w:p w:rsidR="00F35C37" w:rsidRDefault="009723DF" w:rsidP="00F35C37">
      <w:pPr>
        <w:spacing w:after="0"/>
        <w:jc w:val="left"/>
        <w:rPr>
          <w:rFonts w:eastAsia="Cambria" w:cs="Arial"/>
          <w:color w:val="auto"/>
          <w:lang w:eastAsia="en-GB"/>
        </w:rPr>
      </w:pPr>
      <w:r>
        <w:rPr>
          <w:rFonts w:eastAsia="Cambria" w:cs="Arial"/>
          <w:b/>
          <w:bCs/>
          <w:color w:val="auto"/>
          <w:lang w:eastAsia="en-GB"/>
        </w:rPr>
        <w:t xml:space="preserve">A. Change of Accommodation: </w:t>
      </w:r>
      <w:r>
        <w:rPr>
          <w:rFonts w:eastAsia="Cambria" w:cs="Arial"/>
          <w:color w:val="auto"/>
          <w:lang w:eastAsia="en-GB"/>
        </w:rPr>
        <w:t xml:space="preserve">An IMCA must be instructed where a decision is proposed about a move to </w:t>
      </w:r>
      <w:r>
        <w:rPr>
          <w:rFonts w:eastAsia="Cambria" w:cs="Arial"/>
          <w:color w:val="auto"/>
          <w:lang w:eastAsia="en-GB"/>
        </w:rPr>
        <w:t>or a change in accommodation where the person lacks capacity to make the decision and there are no family or friends who are willing and</w:t>
      </w:r>
    </w:p>
    <w:p w:rsidR="00F35C37" w:rsidRPr="004B14A4" w:rsidRDefault="009723DF" w:rsidP="00F35C37">
      <w:pPr>
        <w:pStyle w:val="Default"/>
      </w:pPr>
      <w:r w:rsidRPr="00D41430">
        <w:rPr>
          <w:color w:val="auto"/>
        </w:rPr>
        <w:t xml:space="preserve">able to support the person. </w:t>
      </w:r>
      <w:r w:rsidRPr="004B14A4">
        <w:rPr>
          <w:b/>
          <w:color w:val="auto"/>
        </w:rPr>
        <w:t>This includes moving to a care home for 8 weeks or more, or admission to hospital where adm</w:t>
      </w:r>
      <w:r w:rsidRPr="004B14A4">
        <w:rPr>
          <w:b/>
          <w:color w:val="auto"/>
        </w:rPr>
        <w:t xml:space="preserve">ission is likely to last 28 days or more, </w:t>
      </w:r>
      <w:r w:rsidRPr="004B14A4">
        <w:rPr>
          <w:b/>
        </w:rPr>
        <w:t>or a move between such accommodations if it is</w:t>
      </w:r>
      <w:r w:rsidRPr="004B14A4">
        <w:t>:</w:t>
      </w:r>
    </w:p>
    <w:p w:rsidR="00F35C37" w:rsidRDefault="009723DF" w:rsidP="00F35C37">
      <w:pPr>
        <w:spacing w:after="0"/>
        <w:jc w:val="left"/>
        <w:rPr>
          <w:rFonts w:eastAsia="Cambria" w:cs="Arial"/>
          <w:color w:val="auto"/>
          <w:lang w:eastAsia="en-GB"/>
        </w:rPr>
      </w:pPr>
    </w:p>
    <w:p w:rsidR="00F35C37" w:rsidRPr="004B14A4" w:rsidRDefault="009723DF" w:rsidP="00F35C37">
      <w:pPr>
        <w:pStyle w:val="Default"/>
        <w:numPr>
          <w:ilvl w:val="0"/>
          <w:numId w:val="26"/>
        </w:numPr>
      </w:pPr>
      <w:r>
        <w:t>P</w:t>
      </w:r>
      <w:r w:rsidRPr="004B14A4">
        <w:t xml:space="preserve">rovided or arranged by the NHS </w:t>
      </w:r>
    </w:p>
    <w:p w:rsidR="00F35C37" w:rsidRPr="004B14A4" w:rsidRDefault="009723DF" w:rsidP="00F35C37">
      <w:pPr>
        <w:pStyle w:val="Default"/>
      </w:pPr>
    </w:p>
    <w:p w:rsidR="00F35C37" w:rsidRPr="004B14A4" w:rsidRDefault="009723DF" w:rsidP="00F35C37">
      <w:pPr>
        <w:pStyle w:val="Default"/>
        <w:numPr>
          <w:ilvl w:val="0"/>
          <w:numId w:val="26"/>
        </w:numPr>
      </w:pPr>
      <w:r>
        <w:t>P</w:t>
      </w:r>
      <w:r w:rsidRPr="004B14A4">
        <w:t>rovided under Sec</w:t>
      </w:r>
      <w:r>
        <w:t>tion</w:t>
      </w:r>
      <w:r w:rsidRPr="004B14A4">
        <w:t xml:space="preserve"> 18 of the Care Act which consolidates provision under Sec</w:t>
      </w:r>
      <w:r>
        <w:t>tion</w:t>
      </w:r>
      <w:r w:rsidRPr="004B14A4">
        <w:t xml:space="preserve"> 21 or 39 of the former National Assistance Act</w:t>
      </w:r>
      <w:r>
        <w:t xml:space="preserve"> 1948</w:t>
      </w:r>
      <w:r w:rsidRPr="004B14A4">
        <w:t xml:space="preserve">.   </w:t>
      </w:r>
    </w:p>
    <w:p w:rsidR="00F35C37" w:rsidRPr="004B14A4" w:rsidRDefault="009723DF" w:rsidP="00F35C37">
      <w:pPr>
        <w:pStyle w:val="Default"/>
      </w:pPr>
    </w:p>
    <w:p w:rsidR="00F35C37" w:rsidRDefault="009723DF" w:rsidP="00F35C37">
      <w:pPr>
        <w:pStyle w:val="Default"/>
        <w:numPr>
          <w:ilvl w:val="0"/>
          <w:numId w:val="26"/>
        </w:numPr>
      </w:pPr>
      <w:r>
        <w:t>P</w:t>
      </w:r>
      <w:r w:rsidRPr="004B14A4">
        <w:t>art of the after-care services provided under Sec</w:t>
      </w:r>
      <w:r>
        <w:t>tion</w:t>
      </w:r>
      <w:r w:rsidRPr="004B14A4">
        <w:t xml:space="preserve"> 117 of the Mental Health Act 1983</w:t>
      </w:r>
      <w:r>
        <w:t>.</w:t>
      </w:r>
      <w:r w:rsidRPr="004B14A4">
        <w:t xml:space="preserve"> </w:t>
      </w:r>
    </w:p>
    <w:p w:rsidR="00F00897" w:rsidRPr="004B14A4" w:rsidRDefault="009723DF" w:rsidP="00F00897">
      <w:pPr>
        <w:pStyle w:val="Default"/>
      </w:pPr>
    </w:p>
    <w:p w:rsidR="00F35C37" w:rsidRDefault="009723DF" w:rsidP="00F35C37">
      <w:pPr>
        <w:pStyle w:val="Default"/>
        <w:jc w:val="both"/>
      </w:pPr>
      <w:r w:rsidRPr="005A4891">
        <w:t>This may be a move for the first time from the community or hospital into residential accommodation, or where a change of accommodation is being consider</w:t>
      </w:r>
      <w:r w:rsidRPr="005A4891">
        <w:t>ed. It may be as a result of changing care needs or a change in the current provision. People living in a service due to close may require an IMCA to be instructed for accommodation decisions. IMCAs should also be instructed where a person may remain livin</w:t>
      </w:r>
      <w:r w:rsidRPr="005A4891">
        <w:t>g in accommodation which is deregistering as a care home.</w:t>
      </w:r>
    </w:p>
    <w:p w:rsidR="00F35C37" w:rsidRPr="005A4891" w:rsidRDefault="009723DF" w:rsidP="00F35C37">
      <w:pPr>
        <w:pStyle w:val="Default"/>
      </w:pPr>
    </w:p>
    <w:p w:rsidR="00F35C37" w:rsidRPr="005A4891" w:rsidRDefault="009723DF" w:rsidP="00F35C37">
      <w:pPr>
        <w:pStyle w:val="Default"/>
        <w:jc w:val="both"/>
      </w:pPr>
      <w:r w:rsidRPr="005A4891">
        <w:t xml:space="preserve">If the placement is initially estimated to be for less than </w:t>
      </w:r>
      <w:r>
        <w:t>the 8-week/28-day threshold</w:t>
      </w:r>
      <w:r w:rsidRPr="005A4891">
        <w:t xml:space="preserve"> period, but later needs to be extended, an IMCA should be appointed as soon as this becomes clear. IMCAs shou</w:t>
      </w:r>
      <w:r w:rsidRPr="005A4891">
        <w:t>ld be instructed in advance of hospital discharge in order that they have time to make their recommendation and the discharge is not delayed unnecessarily. Decision-makers should not wait until the person has been assessed as ready for discharge. It is goo</w:t>
      </w:r>
      <w:r w:rsidRPr="005A4891">
        <w:t xml:space="preserve">d practice for people who may be eligible for an IMCA to be identified upon admission. </w:t>
      </w:r>
    </w:p>
    <w:p w:rsidR="00F35C37" w:rsidRPr="005A4891" w:rsidRDefault="009723DF" w:rsidP="00F35C37">
      <w:pPr>
        <w:pStyle w:val="Default"/>
        <w:jc w:val="both"/>
      </w:pPr>
    </w:p>
    <w:p w:rsidR="00F35C37" w:rsidRPr="005A4891" w:rsidRDefault="009723DF" w:rsidP="00F35C37">
      <w:pPr>
        <w:pStyle w:val="Default"/>
        <w:jc w:val="both"/>
      </w:pPr>
      <w:r w:rsidRPr="005A4891">
        <w:t xml:space="preserve">If the placement or move is urgent, an IMCA need not be instructed, but the decision-maker must involve an IMCA as soon as possible after making an emergency decision </w:t>
      </w:r>
      <w:r w:rsidRPr="005A4891">
        <w:t>if the person is likely to stay in hospital longer than 28 days, or longer than 8 weeks in other accommodation.</w:t>
      </w:r>
    </w:p>
    <w:p w:rsidR="00F35C37" w:rsidRPr="005A4891" w:rsidRDefault="009723DF" w:rsidP="00F35C37">
      <w:pPr>
        <w:pStyle w:val="Default"/>
        <w:jc w:val="both"/>
      </w:pPr>
    </w:p>
    <w:p w:rsidR="00F35C37" w:rsidRDefault="009723DF" w:rsidP="00F35C37">
      <w:pPr>
        <w:pStyle w:val="Default"/>
      </w:pPr>
      <w:r w:rsidRPr="005A4891">
        <w:t>An IMCA may be required to represent a person when they are discharged from hospital. This includes when th</w:t>
      </w:r>
      <w:r>
        <w:t xml:space="preserve">e accommodation is made under </w:t>
      </w:r>
      <w:r w:rsidRPr="005A4891">
        <w:t>Sectio</w:t>
      </w:r>
      <w:r w:rsidRPr="005A4891">
        <w:t>n 117 (aftercare arrangements</w:t>
      </w:r>
      <w:r>
        <w:t xml:space="preserve"> – see our policy on Section 117 for more information</w:t>
      </w:r>
      <w:r w:rsidRPr="005A4891">
        <w:t>), if there is no requirement for the person to live in</w:t>
      </w:r>
      <w:r>
        <w:t xml:space="preserve"> </w:t>
      </w:r>
      <w:r w:rsidRPr="005A4891">
        <w:t>the proposed accommodation – i.e. the person, if they had capacity, would be able to exercise a choice. An IMCA should</w:t>
      </w:r>
      <w:r w:rsidRPr="005A4891">
        <w:t xml:space="preserve"> be instructed if it is proposed that a person will remain in hospital for more than 28 days as an informal patient under the MHA including after being discharged from a section of the MHA 1983.</w:t>
      </w:r>
    </w:p>
    <w:p w:rsidR="00F35C37" w:rsidRDefault="009723DF" w:rsidP="00F35C37">
      <w:pPr>
        <w:pStyle w:val="Default"/>
      </w:pPr>
    </w:p>
    <w:p w:rsidR="00F35C37" w:rsidRPr="006E6DAC" w:rsidRDefault="009723DF" w:rsidP="00F35C37">
      <w:pPr>
        <w:pStyle w:val="CommentText"/>
        <w:rPr>
          <w:b/>
          <w:i/>
          <w:sz w:val="24"/>
          <w:szCs w:val="24"/>
        </w:rPr>
      </w:pPr>
      <w:r w:rsidRPr="00D740AB">
        <w:rPr>
          <w:sz w:val="24"/>
          <w:szCs w:val="24"/>
        </w:rPr>
        <w:t xml:space="preserve">Please note that </w:t>
      </w:r>
      <w:r w:rsidRPr="00D740AB">
        <w:rPr>
          <w:b/>
          <w:i/>
          <w:sz w:val="24"/>
          <w:szCs w:val="24"/>
        </w:rPr>
        <w:t>if the service user at any stage objects to</w:t>
      </w:r>
      <w:r w:rsidRPr="00D740AB">
        <w:rPr>
          <w:b/>
          <w:i/>
          <w:sz w:val="24"/>
          <w:szCs w:val="24"/>
        </w:rPr>
        <w:t xml:space="preserve"> the move then legal advice should be sought. </w:t>
      </w:r>
    </w:p>
    <w:p w:rsidR="00F35C37" w:rsidRDefault="009723DF" w:rsidP="00F35C37">
      <w:pPr>
        <w:pStyle w:val="Default"/>
        <w:rPr>
          <w:b/>
          <w:u w:val="single"/>
        </w:rPr>
      </w:pPr>
    </w:p>
    <w:p w:rsidR="00F35C37" w:rsidRPr="004B14A4" w:rsidRDefault="009723DF" w:rsidP="00F35C37">
      <w:pPr>
        <w:pStyle w:val="Default"/>
        <w:rPr>
          <w:b/>
          <w:u w:val="single"/>
        </w:rPr>
      </w:pPr>
      <w:r>
        <w:rPr>
          <w:b/>
          <w:u w:val="single"/>
        </w:rPr>
        <w:t>INDEPENDENT MENTAL HEALTH ADVOCATES (IMHA)</w:t>
      </w:r>
    </w:p>
    <w:p w:rsidR="00F35C37" w:rsidRDefault="009723DF" w:rsidP="00F35C37">
      <w:pPr>
        <w:pStyle w:val="Default"/>
      </w:pPr>
    </w:p>
    <w:p w:rsidR="00F35C37" w:rsidRDefault="009723DF" w:rsidP="00F35C37">
      <w:pPr>
        <w:pStyle w:val="Default"/>
      </w:pPr>
      <w:r w:rsidRPr="005A4891">
        <w:t>There is no duty to involve an IMCA if the person is required to stay in the accommodation under the Mental Health Act 1983, since the safeguards available under th</w:t>
      </w:r>
      <w:r w:rsidRPr="005A4891">
        <w:t xml:space="preserve">e MHA will apply and this may include the provision of an Independent Mental Health Advocate (IMHA) where the criteria are met. This includes detention in hospital under Section 2 </w:t>
      </w:r>
      <w:r>
        <w:t xml:space="preserve">of the Act </w:t>
      </w:r>
      <w:r w:rsidRPr="005A4891">
        <w:t>(assessment) or Section 3 (treatment). It also includes Guardians</w:t>
      </w:r>
      <w:r w:rsidRPr="005A4891">
        <w:t xml:space="preserve">hip which specifies where a person should live. </w:t>
      </w:r>
    </w:p>
    <w:p w:rsidR="00F35C37" w:rsidRDefault="009723DF" w:rsidP="00F35C37">
      <w:pPr>
        <w:pStyle w:val="Default"/>
      </w:pPr>
    </w:p>
    <w:p w:rsidR="00F35C37" w:rsidRPr="000E49C4" w:rsidRDefault="009723DF" w:rsidP="00F35C37">
      <w:pPr>
        <w:pStyle w:val="Default"/>
      </w:pPr>
      <w:r w:rsidRPr="000E49C4">
        <w:t>If the proposed move is subject to a request for a standard authorisation under DoLS</w:t>
      </w:r>
      <w:r w:rsidRPr="000E49C4">
        <w:t xml:space="preserve"> there is no requirement to instruct an IMCA for the accommodation decision. Instructions for IMCAs should also be considered in the following situations: </w:t>
      </w:r>
    </w:p>
    <w:p w:rsidR="00F35C37" w:rsidRDefault="009723DF" w:rsidP="00F00897">
      <w:pPr>
        <w:pStyle w:val="Default"/>
      </w:pPr>
    </w:p>
    <w:p w:rsidR="00F35C37" w:rsidRPr="000E49C4" w:rsidRDefault="009723DF" w:rsidP="00F35C37">
      <w:pPr>
        <w:pStyle w:val="Default"/>
        <w:numPr>
          <w:ilvl w:val="0"/>
          <w:numId w:val="37"/>
        </w:numPr>
        <w:spacing w:after="160"/>
      </w:pPr>
      <w:r w:rsidRPr="000E49C4">
        <w:t>The local authority is making or changing support arrangements which may allow a person to remain i</w:t>
      </w:r>
      <w:r w:rsidRPr="000E49C4">
        <w:t xml:space="preserve">n their own home, when a move to a care home is a serious consideration. </w:t>
      </w:r>
    </w:p>
    <w:p w:rsidR="00F35C37" w:rsidRPr="006E6DAC" w:rsidRDefault="009723DF" w:rsidP="00F35C37">
      <w:pPr>
        <w:pStyle w:val="Default"/>
        <w:numPr>
          <w:ilvl w:val="0"/>
          <w:numId w:val="37"/>
        </w:numPr>
      </w:pPr>
      <w:r w:rsidRPr="000E49C4">
        <w:t>Moving a person to a different service o</w:t>
      </w:r>
      <w:r>
        <w:t xml:space="preserve">n the same site. For example, </w:t>
      </w:r>
      <w:r w:rsidRPr="000E49C4">
        <w:t>a different unit within an older people</w:t>
      </w:r>
      <w:r>
        <w:t>'</w:t>
      </w:r>
      <w:r w:rsidRPr="000E49C4">
        <w:t xml:space="preserve">s care service. This is because such a move could have a similar impact </w:t>
      </w:r>
      <w:r w:rsidRPr="000E49C4">
        <w:t xml:space="preserve">for the person as a move to a different location. </w:t>
      </w:r>
    </w:p>
    <w:p w:rsidR="00F35C37" w:rsidRPr="00EF3F32" w:rsidRDefault="009723DF" w:rsidP="00F35C37">
      <w:pPr>
        <w:pStyle w:val="Default"/>
        <w:jc w:val="both"/>
      </w:pPr>
    </w:p>
    <w:p w:rsidR="00F35C37" w:rsidRDefault="009723DF" w:rsidP="00F35C37">
      <w:pPr>
        <w:spacing w:after="0"/>
        <w:jc w:val="left"/>
        <w:rPr>
          <w:rFonts w:eastAsia="Cambria" w:cs="Arial"/>
          <w:color w:val="auto"/>
          <w:lang w:eastAsia="en-GB"/>
        </w:rPr>
      </w:pPr>
      <w:r>
        <w:rPr>
          <w:rFonts w:eastAsia="Cambria" w:cs="Arial"/>
          <w:b/>
          <w:bCs/>
          <w:color w:val="auto"/>
          <w:lang w:eastAsia="en-GB"/>
        </w:rPr>
        <w:t xml:space="preserve">B. Safeguarding Adults (Adult protection): </w:t>
      </w:r>
      <w:r>
        <w:rPr>
          <w:rFonts w:eastAsia="Cambria" w:cs="Arial"/>
          <w:color w:val="auto"/>
          <w:lang w:eastAsia="en-GB"/>
        </w:rPr>
        <w:t>Councils and the NHS have powers to</w:t>
      </w:r>
    </w:p>
    <w:p w:rsidR="00F35C37" w:rsidRDefault="009723DF" w:rsidP="00F35C37">
      <w:pPr>
        <w:spacing w:after="0"/>
        <w:jc w:val="left"/>
        <w:rPr>
          <w:rFonts w:eastAsia="Cambria" w:cs="Arial"/>
          <w:color w:val="auto"/>
          <w:lang w:eastAsia="en-GB"/>
        </w:rPr>
      </w:pPr>
      <w:r>
        <w:rPr>
          <w:rFonts w:eastAsia="Cambria" w:cs="Arial"/>
          <w:color w:val="auto"/>
          <w:lang w:eastAsia="en-GB"/>
        </w:rPr>
        <w:t xml:space="preserve">instruct and </w:t>
      </w:r>
      <w:r>
        <w:rPr>
          <w:rFonts w:eastAsia="Cambria" w:cs="Arial"/>
          <w:b/>
          <w:bCs/>
          <w:color w:val="auto"/>
          <w:lang w:eastAsia="en-GB"/>
        </w:rPr>
        <w:t xml:space="preserve">must </w:t>
      </w:r>
      <w:r w:rsidRPr="00DE2587">
        <w:rPr>
          <w:rFonts w:eastAsia="Cambria" w:cs="Arial"/>
          <w:bCs/>
          <w:color w:val="auto"/>
          <w:lang w:eastAsia="en-GB"/>
        </w:rPr>
        <w:t>consider</w:t>
      </w:r>
      <w:r>
        <w:rPr>
          <w:rFonts w:eastAsia="Cambria" w:cs="Arial"/>
          <w:b/>
          <w:bCs/>
          <w:color w:val="auto"/>
          <w:lang w:eastAsia="en-GB"/>
        </w:rPr>
        <w:t xml:space="preserve"> </w:t>
      </w:r>
      <w:r>
        <w:rPr>
          <w:rFonts w:eastAsia="Cambria" w:cs="Arial"/>
          <w:color w:val="auto"/>
          <w:lang w:eastAsia="en-GB"/>
        </w:rPr>
        <w:t>an IMCA to support and represent a person who lacks</w:t>
      </w:r>
    </w:p>
    <w:p w:rsidR="00F35C37" w:rsidRDefault="009723DF" w:rsidP="00F35C37">
      <w:pPr>
        <w:spacing w:after="0"/>
        <w:jc w:val="left"/>
        <w:rPr>
          <w:rFonts w:eastAsia="Cambria" w:cs="Arial"/>
          <w:color w:val="auto"/>
          <w:lang w:eastAsia="en-GB"/>
        </w:rPr>
      </w:pPr>
      <w:r>
        <w:rPr>
          <w:rFonts w:eastAsia="Cambria" w:cs="Arial"/>
          <w:color w:val="auto"/>
          <w:lang w:eastAsia="en-GB"/>
        </w:rPr>
        <w:t>capacity to consent to the proposed measures w</w:t>
      </w:r>
      <w:r>
        <w:rPr>
          <w:rFonts w:eastAsia="Cambria" w:cs="Arial"/>
          <w:color w:val="auto"/>
          <w:lang w:eastAsia="en-GB"/>
        </w:rPr>
        <w:t>here it is alleged that:</w:t>
      </w:r>
    </w:p>
    <w:p w:rsidR="00F35C37" w:rsidRDefault="009723DF" w:rsidP="00F35C37">
      <w:pPr>
        <w:spacing w:after="0"/>
        <w:jc w:val="left"/>
        <w:rPr>
          <w:rFonts w:eastAsia="Cambria" w:cs="Arial"/>
          <w:color w:val="auto"/>
          <w:lang w:eastAsia="en-GB"/>
        </w:rPr>
      </w:pPr>
      <w:r>
        <w:rPr>
          <w:rFonts w:eastAsia="Cambria" w:cs="Arial"/>
          <w:color w:val="auto"/>
          <w:lang w:eastAsia="en-GB"/>
        </w:rPr>
        <w:t xml:space="preserve">the person is being or has been abused or neglected by another person and or the person is abusing or has abused another person. There also may be cases where a "self-neglect" referral would be appropriate, for example where there </w:t>
      </w:r>
      <w:r>
        <w:rPr>
          <w:rFonts w:eastAsia="Cambria" w:cs="Arial"/>
          <w:color w:val="auto"/>
          <w:lang w:eastAsia="en-GB"/>
        </w:rPr>
        <w:t xml:space="preserve">is evidence that suggests a third party influence on self-neglect. </w:t>
      </w:r>
    </w:p>
    <w:p w:rsidR="00F35C37" w:rsidRPr="00EF3F32" w:rsidRDefault="009723DF" w:rsidP="00F35C37">
      <w:pPr>
        <w:pStyle w:val="Default"/>
        <w:jc w:val="both"/>
        <w:rPr>
          <w:b/>
          <w:bCs/>
        </w:rPr>
      </w:pPr>
    </w:p>
    <w:p w:rsidR="00F35C37" w:rsidRDefault="009723DF" w:rsidP="00F00897">
      <w:pPr>
        <w:pStyle w:val="Default"/>
        <w:jc w:val="both"/>
      </w:pPr>
      <w:r w:rsidRPr="00EF3F32">
        <w:t xml:space="preserve">In </w:t>
      </w:r>
      <w:r>
        <w:t xml:space="preserve">adult </w:t>
      </w:r>
      <w:r w:rsidRPr="00EF3F32">
        <w:t xml:space="preserve">safeguarding cases, access to IMCAs is not restricted to people who have no one else to support or represent them. People who lack capacity </w:t>
      </w:r>
      <w:r w:rsidRPr="004B14A4">
        <w:rPr>
          <w:i/>
        </w:rPr>
        <w:t>who do have family and friends</w:t>
      </w:r>
      <w:r w:rsidRPr="00EF3F32">
        <w:t xml:space="preserve"> are sti</w:t>
      </w:r>
      <w:r w:rsidRPr="00EF3F32">
        <w:t>ll entitled to have an IMCA to support them in safeguarding adult procedures. The decision-maker must be satisfied that having an IMCA will benefit the person. Responsibility for deciding whether an IMCA should be instructed sits with the professional lead</w:t>
      </w:r>
      <w:r w:rsidRPr="00EF3F32">
        <w:t>ing the safeguarding investigation. In most cases where an IMCA has been appointed for safeguarding reasons it will be necessary to involve the IMCA in subsequent safeguarding meetings.</w:t>
      </w:r>
      <w:r>
        <w:t xml:space="preserve"> </w:t>
      </w:r>
    </w:p>
    <w:p w:rsidR="00F35C37" w:rsidRDefault="009723DF" w:rsidP="00F35C37">
      <w:pPr>
        <w:spacing w:after="0"/>
        <w:jc w:val="left"/>
        <w:rPr>
          <w:rFonts w:eastAsia="Cambria" w:cs="Arial"/>
          <w:lang w:eastAsia="en-GB"/>
        </w:rPr>
      </w:pPr>
    </w:p>
    <w:p w:rsidR="00F35C37" w:rsidRDefault="009723DF" w:rsidP="00F35C37">
      <w:pPr>
        <w:spacing w:after="0"/>
        <w:jc w:val="left"/>
        <w:rPr>
          <w:rFonts w:eastAsia="Cambria" w:cs="Arial"/>
          <w:lang w:eastAsia="en-GB"/>
        </w:rPr>
      </w:pPr>
      <w:r w:rsidRPr="00EF3F32">
        <w:rPr>
          <w:rFonts w:eastAsia="Cambria" w:cs="Arial"/>
          <w:lang w:eastAsia="en-GB"/>
        </w:rPr>
        <w:t>If the person at risk lacks capacity to consent to one or more of th</w:t>
      </w:r>
      <w:r w:rsidRPr="00EF3F32">
        <w:rPr>
          <w:rFonts w:eastAsia="Cambria" w:cs="Arial"/>
          <w:lang w:eastAsia="en-GB"/>
        </w:rPr>
        <w:t>e protective measures being considered (or interim measures put in place) the professional leading the safeguarding investigation should ensure that independent support and representation is available to the person at risk i</w:t>
      </w:r>
      <w:r>
        <w:rPr>
          <w:rFonts w:eastAsia="Cambria" w:cs="Arial"/>
          <w:lang w:eastAsia="en-GB"/>
        </w:rPr>
        <w:t>f one of the following applies:</w:t>
      </w:r>
    </w:p>
    <w:p w:rsidR="00F35C37" w:rsidRPr="00EF3F32" w:rsidRDefault="009723DF" w:rsidP="00F35C37">
      <w:pPr>
        <w:spacing w:after="0"/>
        <w:jc w:val="left"/>
        <w:rPr>
          <w:rFonts w:eastAsia="Cambria" w:cs="Arial"/>
          <w:lang w:eastAsia="en-GB"/>
        </w:rPr>
      </w:pPr>
    </w:p>
    <w:p w:rsidR="00F35C37" w:rsidRPr="004B14A4" w:rsidRDefault="009723DF" w:rsidP="00F35C37">
      <w:pPr>
        <w:pStyle w:val="ListParagraph"/>
        <w:numPr>
          <w:ilvl w:val="0"/>
          <w:numId w:val="40"/>
        </w:numPr>
        <w:spacing w:after="0"/>
        <w:jc w:val="left"/>
        <w:rPr>
          <w:rFonts w:eastAsia="Cambria" w:cs="Arial"/>
          <w:lang w:eastAsia="en-GB"/>
        </w:rPr>
      </w:pPr>
      <w:r w:rsidRPr="004B14A4">
        <w:rPr>
          <w:rFonts w:eastAsia="Cambria" w:cs="Arial"/>
          <w:lang w:eastAsia="en-GB"/>
        </w:rPr>
        <w:t>Where there is a serious exposure to:</w:t>
      </w:r>
    </w:p>
    <w:p w:rsidR="00F35C37" w:rsidRPr="004B14A4" w:rsidRDefault="009723DF" w:rsidP="00F35C37">
      <w:pPr>
        <w:spacing w:after="0"/>
        <w:rPr>
          <w:rFonts w:eastAsia="Cambria" w:cs="Arial"/>
          <w:lang w:eastAsia="en-GB"/>
        </w:rPr>
      </w:pPr>
      <w:r w:rsidRPr="00EF3F32">
        <w:rPr>
          <w:rFonts w:eastAsia="Cambria" w:cs="Arial"/>
          <w:lang w:eastAsia="en-GB"/>
        </w:rPr>
        <w:t xml:space="preserve"> </w:t>
      </w:r>
      <w:r>
        <w:rPr>
          <w:rFonts w:eastAsia="Cambria" w:cs="Arial"/>
          <w:lang w:eastAsia="en-GB"/>
        </w:rPr>
        <w:tab/>
      </w:r>
      <w:r>
        <w:rPr>
          <w:rFonts w:eastAsia="Cambria" w:cs="Arial"/>
          <w:lang w:eastAsia="en-GB"/>
        </w:rPr>
        <w:tab/>
      </w:r>
      <w:r w:rsidRPr="004B14A4">
        <w:rPr>
          <w:rFonts w:eastAsia="Cambria" w:cs="Arial"/>
          <w:lang w:eastAsia="en-GB"/>
        </w:rPr>
        <w:t xml:space="preserve">Risk of death </w:t>
      </w:r>
    </w:p>
    <w:p w:rsidR="00F35C37" w:rsidRDefault="009723DF" w:rsidP="00F35C37">
      <w:pPr>
        <w:spacing w:after="0"/>
        <w:ind w:left="720" w:firstLine="720"/>
        <w:rPr>
          <w:rFonts w:eastAsia="Cambria" w:cs="Arial"/>
          <w:lang w:eastAsia="en-GB"/>
        </w:rPr>
      </w:pPr>
      <w:r w:rsidRPr="00EF3F32">
        <w:rPr>
          <w:rFonts w:eastAsia="Cambria" w:cs="Arial"/>
          <w:lang w:eastAsia="en-GB"/>
        </w:rPr>
        <w:t>Risk of serious physical injury or illness</w:t>
      </w:r>
    </w:p>
    <w:p w:rsidR="00F35C37" w:rsidRPr="00EF3F32" w:rsidRDefault="009723DF" w:rsidP="00F35C37">
      <w:pPr>
        <w:spacing w:after="0"/>
        <w:ind w:left="720" w:firstLine="720"/>
        <w:rPr>
          <w:rFonts w:eastAsia="Cambria" w:cs="Arial"/>
          <w:lang w:eastAsia="en-GB"/>
        </w:rPr>
      </w:pPr>
      <w:r w:rsidRPr="00EF3F32">
        <w:rPr>
          <w:rFonts w:eastAsia="Cambria" w:cs="Arial"/>
          <w:lang w:eastAsia="en-GB"/>
        </w:rPr>
        <w:t xml:space="preserve">Risk of serious deterioration in physical or mental health </w:t>
      </w:r>
    </w:p>
    <w:p w:rsidR="00F35C37" w:rsidRDefault="009723DF" w:rsidP="00F35C37">
      <w:pPr>
        <w:spacing w:after="0"/>
        <w:ind w:left="720" w:firstLine="720"/>
        <w:rPr>
          <w:rFonts w:eastAsia="Cambria" w:cs="Arial"/>
          <w:lang w:eastAsia="en-GB"/>
        </w:rPr>
      </w:pPr>
      <w:r w:rsidRPr="00EF3F32">
        <w:rPr>
          <w:rFonts w:eastAsia="Cambria" w:cs="Arial"/>
          <w:lang w:eastAsia="en-GB"/>
        </w:rPr>
        <w:t>Risk of serious emotional distress.</w:t>
      </w:r>
    </w:p>
    <w:p w:rsidR="00F35C37" w:rsidRDefault="009723DF" w:rsidP="00F35C37">
      <w:pPr>
        <w:spacing w:after="0"/>
        <w:ind w:left="720" w:firstLine="720"/>
        <w:rPr>
          <w:rFonts w:eastAsia="Cambria" w:cs="Arial"/>
          <w:lang w:eastAsia="en-GB"/>
        </w:rPr>
      </w:pPr>
    </w:p>
    <w:p w:rsidR="00F35C37" w:rsidRPr="004B14A4" w:rsidRDefault="009723DF" w:rsidP="00F35C37">
      <w:pPr>
        <w:pStyle w:val="ListParagraph"/>
        <w:numPr>
          <w:ilvl w:val="0"/>
          <w:numId w:val="40"/>
        </w:numPr>
        <w:spacing w:after="0"/>
        <w:jc w:val="left"/>
        <w:rPr>
          <w:rFonts w:eastAsia="Cambria" w:cs="Arial"/>
          <w:lang w:eastAsia="en-GB"/>
        </w:rPr>
      </w:pPr>
      <w:r>
        <w:rPr>
          <w:rFonts w:eastAsia="Cambria" w:cs="Arial"/>
          <w:lang w:eastAsia="en-GB"/>
        </w:rPr>
        <w:t xml:space="preserve">Where a life-changing decision is involved and consulting family or friends is compromised by the reasonable belief that they would not have the person's best interests at heart. </w:t>
      </w:r>
    </w:p>
    <w:p w:rsidR="00F35C37" w:rsidRDefault="009723DF" w:rsidP="00F35C37">
      <w:pPr>
        <w:spacing w:after="0"/>
        <w:jc w:val="left"/>
        <w:rPr>
          <w:rFonts w:eastAsia="Cambria" w:cs="Arial"/>
          <w:lang w:eastAsia="en-GB"/>
        </w:rPr>
      </w:pPr>
    </w:p>
    <w:p w:rsidR="00F35C37" w:rsidRDefault="009723DF" w:rsidP="00F35C37">
      <w:pPr>
        <w:pStyle w:val="ListParagraph"/>
        <w:numPr>
          <w:ilvl w:val="0"/>
          <w:numId w:val="40"/>
        </w:numPr>
        <w:spacing w:after="0"/>
        <w:jc w:val="left"/>
        <w:rPr>
          <w:rFonts w:eastAsia="Cambria" w:cs="Arial"/>
          <w:lang w:eastAsia="en-GB"/>
        </w:rPr>
      </w:pPr>
      <w:r>
        <w:rPr>
          <w:rFonts w:eastAsia="Cambria" w:cs="Arial"/>
          <w:lang w:eastAsia="en-GB"/>
        </w:rPr>
        <w:t>Where there is a conflict of views between the decision-makers regarding th</w:t>
      </w:r>
      <w:r>
        <w:rPr>
          <w:rFonts w:eastAsia="Cambria" w:cs="Arial"/>
          <w:lang w:eastAsia="en-GB"/>
        </w:rPr>
        <w:t xml:space="preserve">e best interests of the person. </w:t>
      </w:r>
    </w:p>
    <w:p w:rsidR="00F35C37" w:rsidRPr="004B14A4" w:rsidRDefault="009723DF" w:rsidP="00F35C37">
      <w:pPr>
        <w:pStyle w:val="ListParagraph"/>
        <w:rPr>
          <w:rFonts w:eastAsia="Cambria" w:cs="Arial"/>
          <w:lang w:eastAsia="en-GB"/>
        </w:rPr>
      </w:pPr>
    </w:p>
    <w:p w:rsidR="00F35C37" w:rsidRPr="004B14A4" w:rsidRDefault="009723DF" w:rsidP="00F35C37">
      <w:pPr>
        <w:pStyle w:val="ListParagraph"/>
        <w:numPr>
          <w:ilvl w:val="0"/>
          <w:numId w:val="40"/>
        </w:numPr>
        <w:spacing w:after="0"/>
        <w:jc w:val="left"/>
        <w:rPr>
          <w:rFonts w:eastAsia="Cambria" w:cs="Arial"/>
          <w:lang w:eastAsia="en-GB"/>
        </w:rPr>
      </w:pPr>
      <w:r>
        <w:rPr>
          <w:rFonts w:eastAsia="Cambria" w:cs="Arial"/>
          <w:lang w:eastAsia="en-GB"/>
        </w:rPr>
        <w:t>Where there is a risk of financial abuse which could have a serious impact on the person-at-risk's welfare, e.g. where the loss of money would mean that they would be unable to live in their current accommodation, or pay f</w:t>
      </w:r>
      <w:r>
        <w:rPr>
          <w:rFonts w:eastAsia="Cambria" w:cs="Arial"/>
          <w:lang w:eastAsia="en-GB"/>
        </w:rPr>
        <w:t xml:space="preserve">or valued opportunities. </w:t>
      </w:r>
    </w:p>
    <w:p w:rsidR="00F35C37" w:rsidRDefault="009723DF" w:rsidP="00F35C37">
      <w:pPr>
        <w:spacing w:after="0"/>
        <w:jc w:val="left"/>
        <w:rPr>
          <w:rFonts w:eastAsia="Cambria" w:cs="Arial"/>
          <w:lang w:eastAsia="en-GB"/>
        </w:rPr>
      </w:pPr>
    </w:p>
    <w:p w:rsidR="00F35C37" w:rsidRDefault="009723DF" w:rsidP="00F00897">
      <w:pPr>
        <w:pStyle w:val="ListParagraph"/>
        <w:numPr>
          <w:ilvl w:val="0"/>
          <w:numId w:val="40"/>
        </w:numPr>
        <w:spacing w:after="0"/>
        <w:jc w:val="left"/>
        <w:rPr>
          <w:rFonts w:eastAsia="Cambria" w:cs="Arial"/>
          <w:lang w:eastAsia="en-GB"/>
        </w:rPr>
      </w:pPr>
      <w:r>
        <w:rPr>
          <w:rFonts w:eastAsia="Cambria" w:cs="Arial"/>
          <w:lang w:eastAsia="en-GB"/>
        </w:rPr>
        <w:t xml:space="preserve">Where the person without mental capacity is alleged to be the perpetrator of abuse. </w:t>
      </w:r>
    </w:p>
    <w:p w:rsidR="00F00897" w:rsidRPr="00F00897" w:rsidRDefault="009723DF" w:rsidP="00F00897">
      <w:pPr>
        <w:spacing w:after="0"/>
        <w:jc w:val="left"/>
        <w:rPr>
          <w:rFonts w:eastAsia="Cambria" w:cs="Arial"/>
          <w:lang w:eastAsia="en-GB"/>
        </w:rPr>
      </w:pPr>
    </w:p>
    <w:p w:rsidR="00F35C37" w:rsidRDefault="009723DF" w:rsidP="00F35C37">
      <w:pPr>
        <w:spacing w:after="0"/>
        <w:jc w:val="left"/>
        <w:rPr>
          <w:rFonts w:eastAsia="Cambria" w:cs="Arial"/>
          <w:lang w:eastAsia="en-GB"/>
        </w:rPr>
      </w:pPr>
      <w:r w:rsidRPr="004B14A4">
        <w:t>An IMCA instruction for safeguarding adults is just one way the person at risk may access independent representation. Potentially</w:t>
      </w:r>
      <w:r>
        <w:t>,</w:t>
      </w:r>
      <w:r w:rsidRPr="004B14A4">
        <w:t xml:space="preserve"> the person a</w:t>
      </w:r>
      <w:r w:rsidRPr="004B14A4">
        <w:t>t risk already has an advocate or an IMCA instructed for another purpose</w:t>
      </w:r>
      <w:r>
        <w:t xml:space="preserve"> (</w:t>
      </w:r>
      <w:hyperlink r:id="rId16" w:history="1">
        <w:r w:rsidRPr="00F00897">
          <w:rPr>
            <w:rStyle w:val="Hyperlink"/>
            <w:rFonts w:cs="Helvetica-Light"/>
          </w:rPr>
          <w:t>see Care Act Independent Advocacy</w:t>
        </w:r>
      </w:hyperlink>
      <w:r>
        <w:t>)</w:t>
      </w:r>
      <w:r w:rsidRPr="004B14A4">
        <w:t xml:space="preserve">. </w:t>
      </w:r>
      <w:r w:rsidRPr="00FF7643">
        <w:rPr>
          <w:rFonts w:eastAsia="Cambria" w:cs="Arial"/>
          <w:lang w:eastAsia="en-GB"/>
        </w:rPr>
        <w:t>To decide whether an IMCA should be specifically in</w:t>
      </w:r>
      <w:r>
        <w:rPr>
          <w:rFonts w:eastAsia="Cambria" w:cs="Arial"/>
          <w:lang w:eastAsia="en-GB"/>
        </w:rPr>
        <w:t>structed for safeguardi</w:t>
      </w:r>
      <w:r>
        <w:rPr>
          <w:rFonts w:eastAsia="Cambria" w:cs="Arial"/>
          <w:lang w:eastAsia="en-GB"/>
        </w:rPr>
        <w:t>ng adult'</w:t>
      </w:r>
      <w:r w:rsidRPr="00FF7643">
        <w:rPr>
          <w:rFonts w:eastAsia="Cambria" w:cs="Arial"/>
          <w:lang w:eastAsia="en-GB"/>
        </w:rPr>
        <w:t xml:space="preserve">s issues, in addition to, or as an alternative to, other forms of independent representation, the following should be considered: </w:t>
      </w:r>
    </w:p>
    <w:p w:rsidR="00F35C37" w:rsidRPr="00FF7643" w:rsidRDefault="009723DF" w:rsidP="00F35C37">
      <w:pPr>
        <w:spacing w:after="0"/>
        <w:jc w:val="left"/>
        <w:rPr>
          <w:rFonts w:eastAsia="Cambria" w:cs="Arial"/>
          <w:lang w:eastAsia="en-GB"/>
        </w:rPr>
      </w:pPr>
    </w:p>
    <w:p w:rsidR="00F35C37" w:rsidRPr="004B14A4" w:rsidRDefault="009723DF" w:rsidP="00F35C37">
      <w:pPr>
        <w:pStyle w:val="ListParagraph"/>
        <w:numPr>
          <w:ilvl w:val="0"/>
          <w:numId w:val="41"/>
        </w:numPr>
        <w:spacing w:after="157"/>
        <w:jc w:val="left"/>
        <w:rPr>
          <w:rFonts w:eastAsia="Cambria" w:cs="Arial"/>
          <w:lang w:eastAsia="en-GB"/>
        </w:rPr>
      </w:pPr>
      <w:r w:rsidRPr="004B14A4">
        <w:rPr>
          <w:rFonts w:eastAsia="Cambria" w:cs="Arial"/>
          <w:lang w:eastAsia="en-GB"/>
        </w:rPr>
        <w:t xml:space="preserve">Whether the person could benefit from advocacy support for issues other than those related to safeguarding adults. </w:t>
      </w:r>
      <w:r w:rsidRPr="004B14A4">
        <w:rPr>
          <w:rFonts w:eastAsia="Cambria" w:cs="Arial"/>
          <w:lang w:eastAsia="en-GB"/>
        </w:rPr>
        <w:t xml:space="preserve">The IMCA instruction would be focused on the safeguarding measures being considered and is likely to end when decisions have been made regarding these. </w:t>
      </w:r>
    </w:p>
    <w:p w:rsidR="00F35C37" w:rsidRPr="004B14A4" w:rsidRDefault="009723DF" w:rsidP="00F35C37">
      <w:pPr>
        <w:pStyle w:val="ListParagraph"/>
        <w:numPr>
          <w:ilvl w:val="0"/>
          <w:numId w:val="41"/>
        </w:numPr>
        <w:spacing w:after="157"/>
        <w:jc w:val="left"/>
        <w:rPr>
          <w:rFonts w:eastAsia="Cambria" w:cs="Arial"/>
          <w:lang w:eastAsia="en-GB"/>
        </w:rPr>
      </w:pPr>
      <w:r w:rsidRPr="004B14A4">
        <w:rPr>
          <w:rFonts w:eastAsia="Cambria" w:cs="Arial"/>
          <w:lang w:eastAsia="en-GB"/>
        </w:rPr>
        <w:t>Whether the IMCA's right of access to relevant records would make a significant difference for the pers</w:t>
      </w:r>
      <w:r w:rsidRPr="004B14A4">
        <w:rPr>
          <w:rFonts w:eastAsia="Cambria" w:cs="Arial"/>
          <w:lang w:eastAsia="en-GB"/>
        </w:rPr>
        <w:t xml:space="preserve">on. </w:t>
      </w:r>
    </w:p>
    <w:p w:rsidR="00F35C37" w:rsidRPr="004B14A4" w:rsidRDefault="009723DF" w:rsidP="00F35C37">
      <w:pPr>
        <w:pStyle w:val="ListParagraph"/>
        <w:numPr>
          <w:ilvl w:val="0"/>
          <w:numId w:val="41"/>
        </w:numPr>
        <w:spacing w:after="157"/>
        <w:jc w:val="left"/>
        <w:rPr>
          <w:rFonts w:eastAsia="Cambria" w:cs="Arial"/>
          <w:lang w:eastAsia="en-GB"/>
        </w:rPr>
      </w:pPr>
      <w:r w:rsidRPr="004B14A4">
        <w:rPr>
          <w:rFonts w:eastAsia="Cambria" w:cs="Arial"/>
          <w:lang w:eastAsia="en-GB"/>
        </w:rPr>
        <w:t xml:space="preserve">Whether the IMCA service or other advocacy service has good availability to support the person during the safeguarding process. </w:t>
      </w:r>
    </w:p>
    <w:p w:rsidR="00F35C37" w:rsidRPr="004B14A4" w:rsidRDefault="009723DF" w:rsidP="00F35C37">
      <w:pPr>
        <w:pStyle w:val="ListParagraph"/>
        <w:numPr>
          <w:ilvl w:val="0"/>
          <w:numId w:val="41"/>
        </w:numPr>
        <w:spacing w:after="157"/>
        <w:jc w:val="left"/>
        <w:rPr>
          <w:rFonts w:eastAsia="Cambria" w:cs="Arial"/>
          <w:lang w:eastAsia="en-GB"/>
        </w:rPr>
      </w:pPr>
      <w:r w:rsidRPr="004B14A4">
        <w:rPr>
          <w:rFonts w:eastAsia="Cambria" w:cs="Arial"/>
          <w:lang w:eastAsia="en-GB"/>
        </w:rPr>
        <w:t xml:space="preserve">Whether the decisions regarding safeguarding go beyond or are different to the reason for any existing IMCA instruction. </w:t>
      </w:r>
    </w:p>
    <w:p w:rsidR="00F35C37" w:rsidRDefault="009723DF" w:rsidP="00F35C37">
      <w:pPr>
        <w:pStyle w:val="ListParagraph"/>
        <w:numPr>
          <w:ilvl w:val="0"/>
          <w:numId w:val="41"/>
        </w:numPr>
        <w:spacing w:after="0"/>
        <w:jc w:val="left"/>
        <w:rPr>
          <w:rFonts w:eastAsia="Cambria" w:cs="Arial"/>
          <w:lang w:eastAsia="en-GB"/>
        </w:rPr>
      </w:pPr>
      <w:r w:rsidRPr="004B14A4">
        <w:rPr>
          <w:rFonts w:eastAsia="Cambria" w:cs="Arial"/>
          <w:lang w:eastAsia="en-GB"/>
        </w:rPr>
        <w:t xml:space="preserve">If moving the person at risk is being considered as a protective measure there may be a requirement to instruct an IMCA for an accommodation decision if they have no one appropriate to consult. </w:t>
      </w:r>
    </w:p>
    <w:p w:rsidR="00F35C37" w:rsidRPr="004B14A4" w:rsidRDefault="009723DF" w:rsidP="00F35C37">
      <w:pPr>
        <w:pStyle w:val="ListParagraph"/>
        <w:spacing w:after="0"/>
        <w:jc w:val="left"/>
        <w:rPr>
          <w:rFonts w:eastAsia="Cambria" w:cs="Arial"/>
          <w:lang w:eastAsia="en-GB"/>
        </w:rPr>
      </w:pPr>
    </w:p>
    <w:p w:rsidR="00F35C37" w:rsidRDefault="009723DF" w:rsidP="00F35C37">
      <w:pPr>
        <w:spacing w:after="0"/>
        <w:jc w:val="left"/>
        <w:rPr>
          <w:rFonts w:eastAsia="Cambria" w:cs="Arial"/>
          <w:lang w:eastAsia="en-GB"/>
        </w:rPr>
      </w:pPr>
      <w:r w:rsidRPr="00FF7643">
        <w:rPr>
          <w:rFonts w:eastAsia="Cambria" w:cs="Arial"/>
          <w:lang w:eastAsia="en-GB"/>
        </w:rPr>
        <w:t xml:space="preserve">Where both the alleged perpetrator and alleged victim of </w:t>
      </w:r>
      <w:r w:rsidRPr="00FF7643">
        <w:rPr>
          <w:rFonts w:eastAsia="Cambria" w:cs="Arial"/>
          <w:lang w:eastAsia="en-GB"/>
        </w:rPr>
        <w:t>abuse could benefit from independent representation, attention should be given to avoiding or minimising a conflict of interest. The same advocate or IMCA must not be ex</w:t>
      </w:r>
      <w:r>
        <w:rPr>
          <w:rFonts w:eastAsia="Cambria" w:cs="Arial"/>
          <w:lang w:eastAsia="en-GB"/>
        </w:rPr>
        <w:t>pected to represent both people.</w:t>
      </w:r>
    </w:p>
    <w:p w:rsidR="00831F90" w:rsidRDefault="009723DF" w:rsidP="00F35C37">
      <w:pPr>
        <w:spacing w:after="0"/>
        <w:jc w:val="left"/>
        <w:rPr>
          <w:rFonts w:eastAsia="Cambria" w:cs="Arial"/>
          <w:lang w:eastAsia="en-GB"/>
        </w:rPr>
      </w:pPr>
    </w:p>
    <w:p w:rsidR="00F35C37" w:rsidRDefault="009723DF" w:rsidP="00F35C37">
      <w:pPr>
        <w:spacing w:after="0"/>
        <w:jc w:val="left"/>
        <w:rPr>
          <w:rFonts w:eastAsia="Cambria" w:cs="Arial"/>
          <w:color w:val="auto"/>
          <w:lang w:eastAsia="en-GB"/>
        </w:rPr>
      </w:pPr>
      <w:r>
        <w:rPr>
          <w:rFonts w:eastAsia="Cambria" w:cs="Arial"/>
          <w:b/>
          <w:color w:val="auto"/>
          <w:lang w:eastAsia="en-GB"/>
        </w:rPr>
        <w:t xml:space="preserve">C. </w:t>
      </w:r>
      <w:r w:rsidRPr="007C4127">
        <w:rPr>
          <w:rFonts w:eastAsia="Cambria" w:cs="Arial"/>
          <w:b/>
          <w:color w:val="auto"/>
          <w:lang w:eastAsia="en-GB"/>
        </w:rPr>
        <w:t>Care Reviews:</w:t>
      </w:r>
      <w:r>
        <w:rPr>
          <w:rFonts w:eastAsia="Cambria" w:cs="Arial"/>
          <w:color w:val="auto"/>
          <w:lang w:eastAsia="en-GB"/>
        </w:rPr>
        <w:t xml:space="preserve"> A responsible body can instruct and must consider an IMCA to support and represent a person who lacks capacity when:</w:t>
      </w:r>
    </w:p>
    <w:p w:rsidR="00F35C37" w:rsidRDefault="009723DF" w:rsidP="00F35C37">
      <w:pPr>
        <w:spacing w:after="0"/>
        <w:jc w:val="left"/>
        <w:rPr>
          <w:rFonts w:eastAsia="Cambria" w:cs="Arial"/>
          <w:color w:val="auto"/>
          <w:lang w:eastAsia="en-GB"/>
        </w:rPr>
      </w:pPr>
    </w:p>
    <w:p w:rsidR="00F35C37" w:rsidRPr="00A3263D" w:rsidRDefault="009723DF" w:rsidP="00F35C37">
      <w:pPr>
        <w:pStyle w:val="ListParagraph"/>
        <w:numPr>
          <w:ilvl w:val="0"/>
          <w:numId w:val="33"/>
        </w:numPr>
        <w:spacing w:after="0"/>
        <w:jc w:val="left"/>
        <w:rPr>
          <w:rFonts w:eastAsia="Cambria" w:cs="Arial"/>
          <w:color w:val="auto"/>
          <w:lang w:eastAsia="en-GB"/>
        </w:rPr>
      </w:pPr>
      <w:r w:rsidRPr="00A3263D">
        <w:rPr>
          <w:rFonts w:eastAsia="Cambria" w:cs="Arial"/>
          <w:color w:val="auto"/>
          <w:lang w:eastAsia="en-GB"/>
        </w:rPr>
        <w:t>they have arranged accommodation for that person</w:t>
      </w:r>
    </w:p>
    <w:p w:rsidR="00F35C37" w:rsidRPr="00A3263D" w:rsidRDefault="009723DF" w:rsidP="00F35C37">
      <w:pPr>
        <w:pStyle w:val="ListParagraph"/>
        <w:numPr>
          <w:ilvl w:val="0"/>
          <w:numId w:val="33"/>
        </w:numPr>
        <w:spacing w:after="0"/>
        <w:jc w:val="left"/>
        <w:rPr>
          <w:rFonts w:eastAsia="Cambria" w:cs="Arial"/>
          <w:color w:val="auto"/>
          <w:lang w:eastAsia="en-GB"/>
        </w:rPr>
      </w:pPr>
      <w:r w:rsidRPr="00A3263D">
        <w:rPr>
          <w:rFonts w:eastAsia="Cambria" w:cs="Arial"/>
          <w:color w:val="auto"/>
          <w:lang w:eastAsia="en-GB"/>
        </w:rPr>
        <w:t>they aim to review the arrangements (as part of a care plan or otherwise)</w:t>
      </w:r>
    </w:p>
    <w:p w:rsidR="00F35C37" w:rsidRPr="00A3263D" w:rsidRDefault="009723DF" w:rsidP="00F35C37">
      <w:pPr>
        <w:pStyle w:val="ListParagraph"/>
        <w:numPr>
          <w:ilvl w:val="0"/>
          <w:numId w:val="33"/>
        </w:numPr>
        <w:spacing w:after="0"/>
        <w:jc w:val="left"/>
        <w:rPr>
          <w:rFonts w:eastAsia="Cambria" w:cs="Arial"/>
          <w:color w:val="auto"/>
          <w:lang w:eastAsia="en-GB"/>
        </w:rPr>
      </w:pPr>
      <w:r w:rsidRPr="00A3263D">
        <w:rPr>
          <w:rFonts w:eastAsia="Cambria" w:cs="Arial"/>
          <w:color w:val="auto"/>
          <w:lang w:eastAsia="en-GB"/>
        </w:rPr>
        <w:t>there are no f</w:t>
      </w:r>
      <w:r w:rsidRPr="00A3263D">
        <w:rPr>
          <w:rFonts w:eastAsia="Cambria" w:cs="Arial"/>
          <w:color w:val="auto"/>
          <w:lang w:eastAsia="en-GB"/>
        </w:rPr>
        <w:t>amily or friends whom it would be appropriate to consult.</w:t>
      </w:r>
    </w:p>
    <w:p w:rsidR="00F35C37" w:rsidRPr="007C4127" w:rsidRDefault="009723DF" w:rsidP="00F35C37">
      <w:pPr>
        <w:pStyle w:val="ListParagraph"/>
        <w:spacing w:after="0"/>
        <w:jc w:val="left"/>
        <w:rPr>
          <w:rFonts w:eastAsia="Cambria" w:cs="Arial"/>
          <w:color w:val="auto"/>
          <w:lang w:eastAsia="en-GB"/>
        </w:rPr>
      </w:pPr>
    </w:p>
    <w:p w:rsidR="00F35C37" w:rsidRPr="00237573" w:rsidRDefault="009723DF" w:rsidP="00F35C37">
      <w:pPr>
        <w:spacing w:after="0"/>
        <w:rPr>
          <w:rFonts w:eastAsia="Cambria" w:cs="Arial"/>
          <w:lang w:eastAsia="en-GB"/>
        </w:rPr>
      </w:pPr>
      <w:r>
        <w:rPr>
          <w:rFonts w:eastAsia="Cambria" w:cs="Arial"/>
          <w:lang w:eastAsia="en-GB"/>
        </w:rPr>
        <w:t xml:space="preserve">National guidance </w:t>
      </w:r>
      <w:r w:rsidRPr="00237573">
        <w:rPr>
          <w:rFonts w:eastAsia="Cambria" w:cs="Arial"/>
          <w:lang w:eastAsia="en-GB"/>
        </w:rPr>
        <w:t xml:space="preserve">states that it is good practice for </w:t>
      </w:r>
      <w:r>
        <w:rPr>
          <w:rFonts w:eastAsia="Cambria" w:cs="Arial"/>
          <w:lang w:eastAsia="en-GB"/>
        </w:rPr>
        <w:t>l</w:t>
      </w:r>
      <w:r w:rsidRPr="00237573">
        <w:rPr>
          <w:rFonts w:eastAsia="Cambria" w:cs="Arial"/>
          <w:lang w:eastAsia="en-GB"/>
        </w:rPr>
        <w:t xml:space="preserve">ocal </w:t>
      </w:r>
      <w:r>
        <w:rPr>
          <w:rFonts w:eastAsia="Cambria" w:cs="Arial"/>
          <w:lang w:eastAsia="en-GB"/>
        </w:rPr>
        <w:t>a</w:t>
      </w:r>
      <w:r w:rsidRPr="00237573">
        <w:rPr>
          <w:rFonts w:eastAsia="Cambria" w:cs="Arial"/>
          <w:lang w:eastAsia="en-GB"/>
        </w:rPr>
        <w:t xml:space="preserve">uthorities to undertake a review within three months of a person moving to new accommodation, or where there </w:t>
      </w:r>
      <w:r w:rsidRPr="00237573">
        <w:t>have been other major chang</w:t>
      </w:r>
      <w:r w:rsidRPr="00237573">
        <w:t>es to the support plan.</w:t>
      </w:r>
    </w:p>
    <w:p w:rsidR="00F35C37" w:rsidRDefault="009723DF" w:rsidP="00F35C37">
      <w:pPr>
        <w:spacing w:after="0"/>
        <w:jc w:val="left"/>
        <w:rPr>
          <w:rFonts w:eastAsia="Cambria" w:cs="Arial"/>
          <w:color w:val="auto"/>
          <w:lang w:eastAsia="en-GB"/>
        </w:rPr>
      </w:pPr>
    </w:p>
    <w:p w:rsidR="00F35C37" w:rsidRPr="004B14A4" w:rsidRDefault="009723DF" w:rsidP="00F35C37">
      <w:pPr>
        <w:spacing w:after="0"/>
        <w:jc w:val="left"/>
        <w:rPr>
          <w:rFonts w:eastAsia="Cambria" w:cs="Arial"/>
          <w:lang w:eastAsia="en-GB"/>
        </w:rPr>
      </w:pPr>
      <w:r w:rsidRPr="004B14A4">
        <w:rPr>
          <w:rFonts w:eastAsia="Cambria" w:cs="Arial"/>
          <w:lang w:eastAsia="en-GB"/>
        </w:rPr>
        <w:t>Reviews should relate to decisions about accommodation:</w:t>
      </w:r>
    </w:p>
    <w:p w:rsidR="00F35C37" w:rsidRPr="00BA0291" w:rsidRDefault="009723DF" w:rsidP="00F35C37">
      <w:pPr>
        <w:spacing w:after="0"/>
        <w:jc w:val="left"/>
        <w:rPr>
          <w:rFonts w:eastAsia="Cambria" w:cs="Arial"/>
          <w:sz w:val="23"/>
          <w:szCs w:val="23"/>
          <w:lang w:eastAsia="en-GB"/>
        </w:rPr>
      </w:pPr>
      <w:r w:rsidRPr="00BA0291">
        <w:rPr>
          <w:rFonts w:eastAsia="Cambria" w:cs="Arial"/>
          <w:sz w:val="23"/>
          <w:szCs w:val="23"/>
          <w:lang w:eastAsia="en-GB"/>
        </w:rPr>
        <w:t xml:space="preserve"> </w:t>
      </w:r>
    </w:p>
    <w:p w:rsidR="00F35C37" w:rsidRPr="004B14A4" w:rsidRDefault="009723DF" w:rsidP="00F35C37">
      <w:pPr>
        <w:pStyle w:val="ListParagraph"/>
        <w:numPr>
          <w:ilvl w:val="0"/>
          <w:numId w:val="30"/>
        </w:numPr>
        <w:spacing w:after="97"/>
        <w:jc w:val="left"/>
        <w:rPr>
          <w:rFonts w:eastAsia="Cambria" w:cs="Arial"/>
          <w:lang w:eastAsia="en-GB"/>
        </w:rPr>
      </w:pPr>
      <w:r w:rsidRPr="004B14A4">
        <w:rPr>
          <w:rFonts w:eastAsia="Cambria" w:cs="Arial"/>
          <w:lang w:eastAsia="en-GB"/>
        </w:rPr>
        <w:t>for someone who lacks capacity to make a decision about accommodation</w:t>
      </w:r>
    </w:p>
    <w:p w:rsidR="00F35C37" w:rsidRPr="004B14A4" w:rsidRDefault="009723DF" w:rsidP="00F35C37">
      <w:pPr>
        <w:pStyle w:val="ListParagraph"/>
        <w:spacing w:after="97"/>
        <w:jc w:val="left"/>
        <w:rPr>
          <w:rFonts w:eastAsia="Cambria" w:cs="Arial"/>
          <w:lang w:eastAsia="en-GB"/>
        </w:rPr>
      </w:pPr>
      <w:r w:rsidRPr="004B14A4">
        <w:rPr>
          <w:rFonts w:eastAsia="Cambria" w:cs="Arial"/>
          <w:lang w:eastAsia="en-GB"/>
        </w:rPr>
        <w:t xml:space="preserve"> </w:t>
      </w:r>
    </w:p>
    <w:p w:rsidR="00F35C37" w:rsidRPr="004B14A4" w:rsidRDefault="009723DF" w:rsidP="00F35C37">
      <w:pPr>
        <w:pStyle w:val="ListParagraph"/>
        <w:numPr>
          <w:ilvl w:val="0"/>
          <w:numId w:val="30"/>
        </w:numPr>
        <w:spacing w:after="97"/>
        <w:jc w:val="left"/>
        <w:rPr>
          <w:rFonts w:eastAsia="Cambria" w:cs="Arial"/>
          <w:lang w:eastAsia="en-GB"/>
        </w:rPr>
      </w:pPr>
      <w:r w:rsidRPr="004B14A4">
        <w:rPr>
          <w:rFonts w:eastAsia="Cambria" w:cs="Arial"/>
          <w:lang w:eastAsia="en-GB"/>
        </w:rPr>
        <w:t xml:space="preserve">that will be provided for a continuous period of more than 12 weeks and has been arranged by a local </w:t>
      </w:r>
      <w:r w:rsidRPr="004B14A4">
        <w:rPr>
          <w:rFonts w:eastAsia="Cambria" w:cs="Arial"/>
          <w:lang w:eastAsia="en-GB"/>
        </w:rPr>
        <w:t>authority/NHS</w:t>
      </w:r>
    </w:p>
    <w:p w:rsidR="00F35C37" w:rsidRPr="004B14A4" w:rsidRDefault="009723DF" w:rsidP="00F35C37">
      <w:pPr>
        <w:pStyle w:val="ListParagraph"/>
        <w:spacing w:after="97"/>
        <w:jc w:val="left"/>
        <w:rPr>
          <w:rFonts w:eastAsia="Cambria" w:cs="Arial"/>
          <w:lang w:eastAsia="en-GB"/>
        </w:rPr>
      </w:pPr>
      <w:r w:rsidRPr="004B14A4">
        <w:rPr>
          <w:rFonts w:eastAsia="Cambria" w:cs="Arial"/>
          <w:lang w:eastAsia="en-GB"/>
        </w:rPr>
        <w:t xml:space="preserve"> </w:t>
      </w:r>
    </w:p>
    <w:p w:rsidR="00F35C37" w:rsidRPr="004B14A4" w:rsidRDefault="009723DF" w:rsidP="00F35C37">
      <w:pPr>
        <w:pStyle w:val="ListParagraph"/>
        <w:numPr>
          <w:ilvl w:val="0"/>
          <w:numId w:val="30"/>
        </w:numPr>
        <w:spacing w:after="97"/>
        <w:jc w:val="left"/>
        <w:rPr>
          <w:rFonts w:eastAsia="Cambria" w:cs="Arial"/>
          <w:lang w:eastAsia="en-GB"/>
        </w:rPr>
      </w:pPr>
      <w:r w:rsidRPr="004B14A4">
        <w:rPr>
          <w:rFonts w:eastAsia="Cambria" w:cs="Arial"/>
          <w:lang w:eastAsia="en-GB"/>
        </w:rPr>
        <w:t>that are not the result of an obligation under the Mental Health Act 1983</w:t>
      </w:r>
    </w:p>
    <w:p w:rsidR="00F35C37" w:rsidRPr="004B14A4" w:rsidRDefault="009723DF" w:rsidP="00F35C37">
      <w:pPr>
        <w:pStyle w:val="ListParagraph"/>
        <w:spacing w:after="97"/>
        <w:jc w:val="left"/>
        <w:rPr>
          <w:rFonts w:eastAsia="Cambria" w:cs="Arial"/>
          <w:lang w:eastAsia="en-GB"/>
        </w:rPr>
      </w:pPr>
    </w:p>
    <w:p w:rsidR="00F35C37" w:rsidRDefault="009723DF" w:rsidP="00F35C37">
      <w:pPr>
        <w:pStyle w:val="ListParagraph"/>
        <w:numPr>
          <w:ilvl w:val="0"/>
          <w:numId w:val="30"/>
        </w:numPr>
        <w:spacing w:after="0"/>
        <w:jc w:val="left"/>
        <w:rPr>
          <w:rFonts w:eastAsia="Cambria" w:cs="Arial"/>
          <w:lang w:eastAsia="en-GB"/>
        </w:rPr>
      </w:pPr>
      <w:r w:rsidRPr="004B14A4">
        <w:rPr>
          <w:rFonts w:eastAsia="Cambria" w:cs="Arial"/>
          <w:lang w:eastAsia="en-GB"/>
        </w:rPr>
        <w:t xml:space="preserve">that do not relate to circumstances where sections 37 to 39 of the 1983 Act would apply. </w:t>
      </w:r>
    </w:p>
    <w:p w:rsidR="00831F90" w:rsidRPr="00831F90" w:rsidRDefault="009723DF" w:rsidP="00831F90">
      <w:pPr>
        <w:spacing w:after="0"/>
        <w:jc w:val="left"/>
        <w:rPr>
          <w:rFonts w:eastAsia="Cambria" w:cs="Arial"/>
          <w:lang w:eastAsia="en-GB"/>
        </w:rPr>
      </w:pPr>
    </w:p>
    <w:p w:rsidR="00F35C37" w:rsidRPr="004B14A4" w:rsidRDefault="009723DF" w:rsidP="00F35C37">
      <w:pPr>
        <w:pStyle w:val="ListParagraph"/>
        <w:spacing w:after="0"/>
        <w:ind w:left="0"/>
        <w:jc w:val="left"/>
      </w:pPr>
      <w:r w:rsidRPr="004B14A4">
        <w:t xml:space="preserve">Involvement of an IMCA should be considered at each initial care review </w:t>
      </w:r>
      <w:r w:rsidRPr="004B14A4">
        <w:t>following a change of accommodation and subsequently if there is still uncertainly within the placement. An IMCA must be involved if an IMCA was involved in the initial placement.</w:t>
      </w:r>
    </w:p>
    <w:p w:rsidR="00F35C37" w:rsidRPr="00637893" w:rsidRDefault="009723DF" w:rsidP="00F35C37">
      <w:pPr>
        <w:pStyle w:val="Default"/>
      </w:pPr>
    </w:p>
    <w:p w:rsidR="00F35C37" w:rsidRPr="00637893" w:rsidRDefault="009723DF" w:rsidP="00F35C37">
      <w:pPr>
        <w:pStyle w:val="Default"/>
      </w:pPr>
      <w:r w:rsidRPr="004B14A4">
        <w:t>Where the person is to be detained or required to live in accommodation und</w:t>
      </w:r>
      <w:r w:rsidRPr="004B14A4">
        <w:t xml:space="preserve">er the MHA 1983, an IMCA will not be needed since the safeguards available under the MHA will apply. This will include the provision of an IMHA where the criteria are met. </w:t>
      </w:r>
    </w:p>
    <w:p w:rsidR="00F35C37" w:rsidRDefault="009723DF" w:rsidP="00F35C37">
      <w:pPr>
        <w:spacing w:after="0"/>
        <w:jc w:val="left"/>
        <w:rPr>
          <w:rFonts w:eastAsia="Cambria" w:cs="Arial"/>
          <w:b/>
          <w:bCs/>
          <w:color w:val="auto"/>
          <w:lang w:eastAsia="en-GB"/>
        </w:rPr>
      </w:pPr>
    </w:p>
    <w:p w:rsidR="00F35C37" w:rsidRDefault="009723DF" w:rsidP="00F35C37">
      <w:pPr>
        <w:pStyle w:val="Default"/>
        <w:jc w:val="both"/>
      </w:pPr>
      <w:r>
        <w:rPr>
          <w:b/>
          <w:bCs/>
          <w:color w:val="auto"/>
        </w:rPr>
        <w:t xml:space="preserve">D. Deprivation of Liberty Safeguards (DoLS): </w:t>
      </w:r>
      <w:r>
        <w:t xml:space="preserve">DoLS </w:t>
      </w:r>
      <w:r w:rsidRPr="003D19EA">
        <w:t>provide legal protection for vul</w:t>
      </w:r>
      <w:r w:rsidRPr="003D19EA">
        <w:t>nerable people who may be deprived of their liberty within the meaning of Article 5 of the European Convention on Human Rights (ECHR) in a hospital (other than under</w:t>
      </w:r>
      <w:r>
        <w:t xml:space="preserve"> the Mental Health Act 1983) care home or supported living environment </w:t>
      </w:r>
      <w:r w:rsidRPr="003D19EA">
        <w:t>whether placed there</w:t>
      </w:r>
      <w:r w:rsidRPr="003D19EA">
        <w:t xml:space="preserve"> under public or private arrangements.</w:t>
      </w:r>
      <w:r>
        <w:t xml:space="preserve"> </w:t>
      </w:r>
      <w:r w:rsidRPr="00385495">
        <w:rPr>
          <w:rStyle w:val="Strong"/>
          <w:b w:val="0"/>
        </w:rPr>
        <w:t>The safeguards aim to ensure that those who lack capacity are not subject to overly restrictive measures in their day-to-day lives.</w:t>
      </w:r>
      <w:r>
        <w:rPr>
          <w:b/>
        </w:rPr>
        <w:t xml:space="preserve"> </w:t>
      </w:r>
      <w:r>
        <w:rPr>
          <w:color w:val="auto"/>
        </w:rPr>
        <w:t xml:space="preserve">In certain circumstances, a person who is subject to DoLS must have an IMCA </w:t>
      </w:r>
      <w:r>
        <w:t>instructe</w:t>
      </w:r>
      <w:r>
        <w:t>d to support them.</w:t>
      </w:r>
    </w:p>
    <w:p w:rsidR="00F35C37" w:rsidRDefault="009723DF" w:rsidP="00F35C37">
      <w:pPr>
        <w:spacing w:after="0"/>
        <w:jc w:val="left"/>
        <w:rPr>
          <w:rFonts w:eastAsia="Cambria" w:cs="Arial"/>
          <w:color w:val="auto"/>
          <w:lang w:eastAsia="en-GB"/>
        </w:rPr>
      </w:pPr>
    </w:p>
    <w:bookmarkEnd w:id="10"/>
    <w:bookmarkEnd w:id="12"/>
    <w:bookmarkEnd w:id="13"/>
    <w:bookmarkEnd w:id="17"/>
    <w:bookmarkEnd w:id="18"/>
    <w:p w:rsidR="00F35C37" w:rsidRDefault="009723DF" w:rsidP="00F35C37">
      <w:pPr>
        <w:pStyle w:val="Default"/>
        <w:jc w:val="both"/>
      </w:pPr>
      <w:r>
        <w:t xml:space="preserve">How DoLS legislation may be interpreted is subject to the most recent case law. It is essential that social workers acquaint themselves through on-going training and briefings in regard to changes that have occurred as a result of most </w:t>
      </w:r>
      <w:r>
        <w:t xml:space="preserve">recent case law and guidance. </w:t>
      </w:r>
      <w:r w:rsidRPr="003D19EA">
        <w:t>The DoLS Code of Practice provides details of when an IMCA should be instructed</w:t>
      </w:r>
      <w:r>
        <w:t xml:space="preserve">. </w:t>
      </w:r>
      <w:r w:rsidRPr="003D19EA">
        <w:t>The following is a summary of the three key sections</w:t>
      </w:r>
      <w:r>
        <w:t xml:space="preserve"> of the Act</w:t>
      </w:r>
      <w:r w:rsidRPr="003D19EA">
        <w:t>; 39A, 39C, and 39D.</w:t>
      </w:r>
    </w:p>
    <w:p w:rsidR="00F35C37" w:rsidRDefault="009723DF" w:rsidP="00F35C37">
      <w:pPr>
        <w:pStyle w:val="Default"/>
        <w:jc w:val="both"/>
      </w:pPr>
    </w:p>
    <w:p w:rsidR="00F35C37" w:rsidRDefault="009723DF" w:rsidP="00F35C37">
      <w:pPr>
        <w:pStyle w:val="Default"/>
        <w:jc w:val="both"/>
      </w:pPr>
      <w:r w:rsidRPr="00DE2587">
        <w:rPr>
          <w:b/>
        </w:rPr>
        <w:t>Section</w:t>
      </w:r>
      <w:r w:rsidRPr="003D19EA">
        <w:t xml:space="preserve"> </w:t>
      </w:r>
      <w:r w:rsidRPr="003D19EA">
        <w:rPr>
          <w:b/>
          <w:bCs/>
        </w:rPr>
        <w:t>39A</w:t>
      </w:r>
      <w:r>
        <w:t>:</w:t>
      </w:r>
      <w:r w:rsidRPr="003D19EA">
        <w:t xml:space="preserve"> This applies where an urgent authorisation is g</w:t>
      </w:r>
      <w:r w:rsidRPr="003D19EA">
        <w:t>iven or a standard authorisation is requested and there is not an existing authorisation in force. It also applies where an assessment is being undertaken to decide whether there is an unauthorised deprivation of liberty. The Managing Authority must ascert</w:t>
      </w:r>
      <w:r w:rsidRPr="003D19EA">
        <w:t>ain whether there is anybody, other than people engaged in providing care or treatment in a professional capacity or for remuneration, who it would be appropriate to consult in determining what would be in the best interests of the person to whom the reque</w:t>
      </w:r>
      <w:r w:rsidRPr="003D19EA">
        <w:t>st for the authorisation relates.</w:t>
      </w:r>
      <w:r>
        <w:t xml:space="preserve"> </w:t>
      </w:r>
      <w:r w:rsidRPr="003D19EA">
        <w:t>If there is not, the Managing Authority must notify the Supervisory Body, and the Supervisory Body must instruct an IMCA</w:t>
      </w:r>
      <w:r>
        <w:t xml:space="preserve"> to represent the person. </w:t>
      </w:r>
    </w:p>
    <w:p w:rsidR="00F35C37" w:rsidRDefault="009723DF" w:rsidP="00F35C37">
      <w:pPr>
        <w:pStyle w:val="Default"/>
        <w:jc w:val="both"/>
      </w:pPr>
    </w:p>
    <w:p w:rsidR="00F35C37" w:rsidRDefault="009723DF" w:rsidP="00F35C37">
      <w:pPr>
        <w:pStyle w:val="Default"/>
        <w:jc w:val="both"/>
      </w:pPr>
      <w:r w:rsidRPr="00DE2587">
        <w:rPr>
          <w:b/>
        </w:rPr>
        <w:t>Section</w:t>
      </w:r>
      <w:r w:rsidRPr="003D19EA">
        <w:t xml:space="preserve"> </w:t>
      </w:r>
      <w:r w:rsidRPr="003D19EA">
        <w:rPr>
          <w:b/>
          <w:bCs/>
        </w:rPr>
        <w:t>39C</w:t>
      </w:r>
      <w:r w:rsidRPr="003D19EA">
        <w:t>. This provides</w:t>
      </w:r>
      <w:r w:rsidRPr="003D19EA">
        <w:t xml:space="preserve"> for the appointment of an IMCA if a representative</w:t>
      </w:r>
      <w:r>
        <w:t>'</w:t>
      </w:r>
      <w:r w:rsidRPr="003D19EA">
        <w:t>s appointment ends and the Managing Authority are satisfied that there is nobody, other than people engaged in providing care or treatment in a professional capacity or for remuneration, who it is appropr</w:t>
      </w:r>
      <w:r w:rsidRPr="003D19EA">
        <w:t>iate to consult in determining what would be in the person</w:t>
      </w:r>
      <w:r>
        <w:t>'</w:t>
      </w:r>
      <w:r w:rsidRPr="003D19EA">
        <w:t>s best int</w:t>
      </w:r>
      <w:r>
        <w:t xml:space="preserve">erests. </w:t>
      </w:r>
      <w:r w:rsidRPr="003D19EA">
        <w:t>Again, the Managing Authority must notify the Supervisory Body that this is the case, and the Supervisory Body must then instruct an IMCA to represent the person. The IMCA</w:t>
      </w:r>
      <w:r>
        <w:t>'</w:t>
      </w:r>
      <w:r w:rsidRPr="003D19EA">
        <w:t xml:space="preserve">s role </w:t>
      </w:r>
      <w:r w:rsidRPr="003D19EA">
        <w:t>in this case comes to an end upon the appointment of a new representative for the person.</w:t>
      </w:r>
    </w:p>
    <w:p w:rsidR="00F35C37" w:rsidRDefault="009723DF" w:rsidP="00F35C37">
      <w:pPr>
        <w:pStyle w:val="Default"/>
        <w:jc w:val="both"/>
      </w:pPr>
    </w:p>
    <w:p w:rsidR="00F35C37" w:rsidRDefault="009723DF" w:rsidP="00F35C37">
      <w:pPr>
        <w:pStyle w:val="Default"/>
        <w:jc w:val="both"/>
      </w:pPr>
      <w:r w:rsidRPr="00A277C7">
        <w:rPr>
          <w:b/>
        </w:rPr>
        <w:t>Section</w:t>
      </w:r>
      <w:r w:rsidRPr="003D19EA">
        <w:t xml:space="preserve"> </w:t>
      </w:r>
      <w:r w:rsidRPr="003D19EA">
        <w:rPr>
          <w:b/>
          <w:bCs/>
        </w:rPr>
        <w:t xml:space="preserve">39D. </w:t>
      </w:r>
      <w:r w:rsidRPr="003D19EA">
        <w:t>This provides for the instruction of an IMCA by the Supervisory Body where the relevant person does not have a paid relevant person</w:t>
      </w:r>
      <w:r>
        <w:t>'</w:t>
      </w:r>
      <w:r w:rsidRPr="003D19EA">
        <w:t>s representative and</w:t>
      </w:r>
      <w:r w:rsidRPr="003D19EA">
        <w:t>:</w:t>
      </w:r>
    </w:p>
    <w:p w:rsidR="00F35C37" w:rsidRPr="003D19EA" w:rsidRDefault="009723DF" w:rsidP="00F35C37">
      <w:pPr>
        <w:pStyle w:val="Default"/>
        <w:jc w:val="both"/>
      </w:pPr>
      <w:r w:rsidRPr="003D19EA">
        <w:t xml:space="preserve"> </w:t>
      </w:r>
    </w:p>
    <w:p w:rsidR="00F35C37" w:rsidRDefault="009723DF" w:rsidP="00F35C37">
      <w:pPr>
        <w:pStyle w:val="Default"/>
        <w:numPr>
          <w:ilvl w:val="0"/>
          <w:numId w:val="32"/>
        </w:numPr>
        <w:spacing w:after="157"/>
        <w:jc w:val="both"/>
      </w:pPr>
      <w:r w:rsidRPr="003D19EA">
        <w:t>the person themselves or their representative requests that an IMCA is instructed, by the Supe</w:t>
      </w:r>
      <w:r>
        <w:t xml:space="preserve">rvisory Body, to help them, or </w:t>
      </w:r>
    </w:p>
    <w:p w:rsidR="00F35C37" w:rsidRDefault="009723DF" w:rsidP="00F35C37">
      <w:pPr>
        <w:pStyle w:val="Default"/>
        <w:numPr>
          <w:ilvl w:val="0"/>
          <w:numId w:val="32"/>
        </w:numPr>
        <w:spacing w:after="157"/>
        <w:jc w:val="both"/>
      </w:pPr>
      <w:r w:rsidRPr="003D19EA">
        <w:t>a Supervisory Body believes that instructing an IMCA will help to ensure that the person</w:t>
      </w:r>
      <w:r>
        <w:t>'</w:t>
      </w:r>
      <w:r w:rsidRPr="003D19EA">
        <w:t xml:space="preserve">s rights are protected. </w:t>
      </w:r>
    </w:p>
    <w:p w:rsidR="00F35C37" w:rsidRPr="00A277C7" w:rsidRDefault="009723DF" w:rsidP="00F35C37">
      <w:pPr>
        <w:pStyle w:val="ListParagraph"/>
        <w:spacing w:after="0"/>
        <w:ind w:left="0"/>
        <w:jc w:val="left"/>
        <w:rPr>
          <w:rFonts w:eastAsia="Cambria" w:cs="Arial"/>
          <w:lang w:eastAsia="en-GB"/>
        </w:rPr>
      </w:pPr>
      <w:r w:rsidRPr="00F600ED">
        <w:rPr>
          <w:rFonts w:eastAsia="Cambria" w:cs="Arial"/>
          <w:lang w:eastAsia="en-GB"/>
        </w:rPr>
        <w:t>The DoLS Cod</w:t>
      </w:r>
      <w:r w:rsidRPr="00F600ED">
        <w:rPr>
          <w:rFonts w:eastAsia="Cambria" w:cs="Arial"/>
          <w:lang w:eastAsia="en-GB"/>
        </w:rPr>
        <w:t xml:space="preserve">e of Practice provides </w:t>
      </w:r>
      <w:r>
        <w:rPr>
          <w:rFonts w:eastAsia="Cambria" w:cs="Arial"/>
          <w:lang w:eastAsia="en-GB"/>
        </w:rPr>
        <w:t xml:space="preserve">more </w:t>
      </w:r>
      <w:r w:rsidRPr="00F600ED">
        <w:rPr>
          <w:rFonts w:eastAsia="Cambria" w:cs="Arial"/>
          <w:lang w:eastAsia="en-GB"/>
        </w:rPr>
        <w:t>details of when an IMCA should be instructed</w:t>
      </w:r>
      <w:r>
        <w:rPr>
          <w:rFonts w:eastAsia="Cambria" w:cs="Arial"/>
          <w:lang w:eastAsia="en-GB"/>
        </w:rPr>
        <w:t xml:space="preserve"> (</w:t>
      </w:r>
      <w:r w:rsidRPr="003D19EA">
        <w:t>Sec 3.22 – 3.28 and 7.34 – 7.41</w:t>
      </w:r>
      <w:r>
        <w:t>)</w:t>
      </w:r>
      <w:r>
        <w:rPr>
          <w:rFonts w:eastAsia="Cambria" w:cs="Arial"/>
          <w:lang w:eastAsia="en-GB"/>
        </w:rPr>
        <w:t xml:space="preserve">: </w:t>
      </w:r>
      <w:hyperlink r:id="rId17" w:history="1">
        <w:r w:rsidRPr="00264795">
          <w:rPr>
            <w:rStyle w:val="Hyperlink"/>
            <w:rFonts w:eastAsia="Cambria"/>
            <w:b/>
            <w:bCs/>
            <w:lang w:eastAsia="en-GB"/>
          </w:rPr>
          <w:t>http://www.justice.gov.uk/protecting-the-vulnerable/mental-capa</w:t>
        </w:r>
        <w:r w:rsidRPr="00264795">
          <w:rPr>
            <w:rStyle w:val="Hyperlink"/>
            <w:rFonts w:eastAsia="Cambria"/>
            <w:b/>
            <w:bCs/>
            <w:lang w:eastAsia="en-GB"/>
          </w:rPr>
          <w:t>city-act</w:t>
        </w:r>
      </w:hyperlink>
    </w:p>
    <w:p w:rsidR="00F35C37" w:rsidRDefault="009723DF" w:rsidP="00F35C37">
      <w:pPr>
        <w:pStyle w:val="Default"/>
      </w:pPr>
    </w:p>
    <w:p w:rsidR="00F35C37" w:rsidRDefault="009723DF" w:rsidP="00F35C37">
      <w:pPr>
        <w:pStyle w:val="Default"/>
        <w:rPr>
          <w:rStyle w:val="Hyperlink"/>
          <w:rFonts w:cs="Helvetica-Light"/>
        </w:rPr>
      </w:pPr>
      <w:r>
        <w:t xml:space="preserve">Please also refer to SCIE guidance: </w:t>
      </w:r>
      <w:hyperlink r:id="rId18" w:history="1">
        <w:r w:rsidRPr="00A22A25">
          <w:rPr>
            <w:rStyle w:val="Hyperlink"/>
            <w:rFonts w:cs="Helvetica-Light"/>
          </w:rPr>
          <w:t>http://www.scie.org.uk/independent-mental-health-advocacy/index.asp</w:t>
        </w:r>
      </w:hyperlink>
    </w:p>
    <w:p w:rsidR="00F35C37" w:rsidRDefault="009723DF" w:rsidP="00F35C37">
      <w:pPr>
        <w:pStyle w:val="Default"/>
        <w:rPr>
          <w:rStyle w:val="Hyperlink"/>
          <w:rFonts w:cs="Helvetica-Light"/>
        </w:rPr>
      </w:pPr>
    </w:p>
    <w:p w:rsidR="00F35C37" w:rsidRPr="00CA13E2" w:rsidRDefault="009723DF" w:rsidP="00F35C37">
      <w:pPr>
        <w:spacing w:after="0"/>
        <w:jc w:val="left"/>
        <w:rPr>
          <w:rFonts w:eastAsia="Cambria" w:cs="Arial"/>
          <w:lang w:eastAsia="en-GB"/>
        </w:rPr>
      </w:pPr>
      <w:r>
        <w:rPr>
          <w:b/>
          <w:bCs/>
        </w:rPr>
        <w:t xml:space="preserve">E. </w:t>
      </w:r>
      <w:r w:rsidRPr="00CA13E2">
        <w:rPr>
          <w:rFonts w:eastAsia="Cambria" w:cs="Arial"/>
          <w:b/>
          <w:bCs/>
          <w:lang w:eastAsia="en-GB"/>
        </w:rPr>
        <w:t>Un-befriended</w:t>
      </w:r>
      <w:r>
        <w:rPr>
          <w:rFonts w:eastAsia="Cambria" w:cs="Arial"/>
          <w:b/>
          <w:bCs/>
          <w:lang w:eastAsia="en-GB"/>
        </w:rPr>
        <w:t>:</w:t>
      </w:r>
      <w:r w:rsidRPr="00CA13E2">
        <w:rPr>
          <w:rFonts w:eastAsia="Cambria" w:cs="Arial"/>
          <w:b/>
          <w:bCs/>
          <w:lang w:eastAsia="en-GB"/>
        </w:rPr>
        <w:t xml:space="preserve"> </w:t>
      </w:r>
      <w:r w:rsidRPr="00CA13E2">
        <w:rPr>
          <w:rFonts w:eastAsia="Cambria" w:cs="Arial"/>
          <w:lang w:eastAsia="en-GB"/>
        </w:rPr>
        <w:t xml:space="preserve">The most common reasons </w:t>
      </w:r>
      <w:r>
        <w:rPr>
          <w:rFonts w:eastAsia="Cambria" w:cs="Arial"/>
          <w:lang w:eastAsia="en-GB"/>
        </w:rPr>
        <w:t xml:space="preserve">individuals </w:t>
      </w:r>
      <w:r>
        <w:rPr>
          <w:rFonts w:eastAsia="Cambria" w:cs="Arial"/>
          <w:lang w:eastAsia="en-GB"/>
        </w:rPr>
        <w:t>are</w:t>
      </w:r>
      <w:r w:rsidRPr="00CA13E2">
        <w:rPr>
          <w:rFonts w:eastAsia="Cambria" w:cs="Arial"/>
          <w:lang w:eastAsia="en-GB"/>
        </w:rPr>
        <w:t xml:space="preserve"> ineligible for an IMCA </w:t>
      </w:r>
      <w:r>
        <w:rPr>
          <w:rFonts w:eastAsia="Cambria" w:cs="Arial"/>
          <w:lang w:eastAsia="en-GB"/>
        </w:rPr>
        <w:t>is</w:t>
      </w:r>
      <w:r w:rsidRPr="00CA13E2">
        <w:rPr>
          <w:rFonts w:eastAsia="Cambria" w:cs="Arial"/>
          <w:lang w:eastAsia="en-GB"/>
        </w:rPr>
        <w:t xml:space="preserve"> because they </w:t>
      </w:r>
      <w:r>
        <w:rPr>
          <w:rFonts w:eastAsia="Cambria" w:cs="Arial"/>
          <w:lang w:eastAsia="en-GB"/>
        </w:rPr>
        <w:t>are</w:t>
      </w:r>
      <w:r w:rsidRPr="00CA13E2">
        <w:rPr>
          <w:rFonts w:eastAsia="Cambria" w:cs="Arial"/>
          <w:lang w:eastAsia="en-GB"/>
        </w:rPr>
        <w:t xml:space="preserve"> deemed to be </w:t>
      </w:r>
      <w:r>
        <w:rPr>
          <w:rFonts w:eastAsia="Cambria" w:cs="Arial"/>
          <w:lang w:eastAsia="en-GB"/>
        </w:rPr>
        <w:t>"</w:t>
      </w:r>
      <w:r w:rsidRPr="00CA13E2">
        <w:rPr>
          <w:rFonts w:eastAsia="Cambria" w:cs="Arial"/>
          <w:lang w:eastAsia="en-GB"/>
        </w:rPr>
        <w:t>befriended</w:t>
      </w:r>
      <w:r>
        <w:rPr>
          <w:rFonts w:eastAsia="Cambria" w:cs="Arial"/>
          <w:lang w:eastAsia="en-GB"/>
        </w:rPr>
        <w:t>"</w:t>
      </w:r>
      <w:r w:rsidRPr="00CA13E2">
        <w:rPr>
          <w:rFonts w:eastAsia="Cambria" w:cs="Arial"/>
          <w:lang w:eastAsia="en-GB"/>
        </w:rPr>
        <w:t>,</w:t>
      </w:r>
      <w:r>
        <w:rPr>
          <w:rFonts w:eastAsia="Cambria" w:cs="Arial"/>
          <w:lang w:eastAsia="en-GB"/>
        </w:rPr>
        <w:t xml:space="preserve"> i.e.</w:t>
      </w:r>
      <w:r w:rsidRPr="00CA13E2">
        <w:rPr>
          <w:rFonts w:eastAsia="Cambria" w:cs="Arial"/>
          <w:lang w:eastAsia="en-GB"/>
        </w:rPr>
        <w:t xml:space="preserve"> that there was someone who could speak up for</w:t>
      </w:r>
      <w:r>
        <w:rPr>
          <w:rFonts w:eastAsia="Cambria" w:cs="Arial"/>
          <w:lang w:eastAsia="en-GB"/>
        </w:rPr>
        <w:t xml:space="preserve"> them. </w:t>
      </w:r>
      <w:r w:rsidRPr="00CA13E2">
        <w:rPr>
          <w:rFonts w:eastAsia="Cambria" w:cs="Arial"/>
          <w:lang w:eastAsia="en-GB"/>
        </w:rPr>
        <w:t>This is apart from safeguarding cases where this criterion does not apply. Staff need to give due consideration to whether th</w:t>
      </w:r>
      <w:r w:rsidRPr="00CA13E2">
        <w:rPr>
          <w:rFonts w:eastAsia="Cambria" w:cs="Arial"/>
          <w:lang w:eastAsia="en-GB"/>
        </w:rPr>
        <w:t xml:space="preserve">ere are family or friends who are </w:t>
      </w:r>
      <w:r w:rsidRPr="00CA13E2">
        <w:rPr>
          <w:rFonts w:eastAsia="Cambria" w:cs="Arial"/>
          <w:b/>
          <w:bCs/>
          <w:lang w:eastAsia="en-GB"/>
        </w:rPr>
        <w:t xml:space="preserve">willing and able </w:t>
      </w:r>
      <w:r w:rsidRPr="00CA13E2">
        <w:rPr>
          <w:rFonts w:eastAsia="Cambria" w:cs="Arial"/>
          <w:lang w:eastAsia="en-GB"/>
        </w:rPr>
        <w:t>to be consulted about the proposed decision. If it is not possible, practical and appropriate to consult anyone</w:t>
      </w:r>
      <w:r>
        <w:rPr>
          <w:rFonts w:eastAsia="Cambria" w:cs="Arial"/>
          <w:lang w:eastAsia="en-GB"/>
        </w:rPr>
        <w:t>,</w:t>
      </w:r>
      <w:r w:rsidRPr="00CA13E2">
        <w:rPr>
          <w:rFonts w:eastAsia="Cambria" w:cs="Arial"/>
          <w:lang w:eastAsia="en-GB"/>
        </w:rPr>
        <w:t xml:space="preserve"> an IMCA should be instructed. The person who lacks capacity may have friends or family, but </w:t>
      </w:r>
      <w:r w:rsidRPr="00CA13E2">
        <w:rPr>
          <w:rFonts w:eastAsia="Cambria" w:cs="Arial"/>
          <w:lang w:eastAsia="en-GB"/>
        </w:rPr>
        <w:t xml:space="preserve">there may be reasons why the decision-maker feels it is not practical or appropriate to consult with them. The following are examples where it may be appropriate to instruct an IMCA: </w:t>
      </w:r>
    </w:p>
    <w:p w:rsidR="00F35C37" w:rsidRDefault="009723DF" w:rsidP="00F35C37">
      <w:pPr>
        <w:spacing w:after="37"/>
        <w:jc w:val="left"/>
        <w:rPr>
          <w:rFonts w:eastAsia="Cambria" w:cs="Arial"/>
          <w:lang w:eastAsia="en-GB"/>
        </w:rPr>
      </w:pPr>
    </w:p>
    <w:p w:rsidR="00F35C37" w:rsidRDefault="009723DF" w:rsidP="00F35C37">
      <w:pPr>
        <w:pStyle w:val="ListParagraph"/>
        <w:numPr>
          <w:ilvl w:val="0"/>
          <w:numId w:val="43"/>
        </w:numPr>
        <w:spacing w:after="37"/>
        <w:jc w:val="left"/>
        <w:rPr>
          <w:rFonts w:eastAsia="Cambria" w:cs="Arial"/>
          <w:lang w:eastAsia="en-GB"/>
        </w:rPr>
      </w:pPr>
      <w:r w:rsidRPr="00604CB3">
        <w:rPr>
          <w:rFonts w:eastAsia="Cambria" w:cs="Arial"/>
          <w:lang w:eastAsia="en-GB"/>
        </w:rPr>
        <w:t>The family member or friend is not willing to be consulted ab</w:t>
      </w:r>
      <w:r>
        <w:rPr>
          <w:rFonts w:eastAsia="Cambria" w:cs="Arial"/>
          <w:lang w:eastAsia="en-GB"/>
        </w:rPr>
        <w:t xml:space="preserve">out the </w:t>
      </w:r>
      <w:r>
        <w:rPr>
          <w:rFonts w:eastAsia="Cambria" w:cs="Arial"/>
          <w:lang w:eastAsia="en-GB"/>
        </w:rPr>
        <w:t>best interests decision.</w:t>
      </w:r>
    </w:p>
    <w:p w:rsidR="00F35C37" w:rsidRDefault="009723DF" w:rsidP="00F35C37">
      <w:pPr>
        <w:pStyle w:val="ListParagraph"/>
        <w:numPr>
          <w:ilvl w:val="0"/>
          <w:numId w:val="43"/>
        </w:numPr>
        <w:spacing w:after="37"/>
        <w:jc w:val="left"/>
        <w:rPr>
          <w:rFonts w:eastAsia="Cambria" w:cs="Arial"/>
          <w:lang w:eastAsia="en-GB"/>
        </w:rPr>
      </w:pPr>
      <w:r w:rsidRPr="00604CB3">
        <w:rPr>
          <w:rFonts w:eastAsia="Cambria" w:cs="Arial"/>
          <w:lang w:eastAsia="en-GB"/>
        </w:rPr>
        <w:t xml:space="preserve">The family member or friend is too ill or frail. Ill-health or mental frailty should not preclude consultation unless this means the person is unable to communicate. </w:t>
      </w:r>
    </w:p>
    <w:p w:rsidR="00F35C37" w:rsidRDefault="009723DF" w:rsidP="00F35C37">
      <w:pPr>
        <w:pStyle w:val="ListParagraph"/>
        <w:numPr>
          <w:ilvl w:val="0"/>
          <w:numId w:val="43"/>
        </w:numPr>
        <w:spacing w:after="37"/>
        <w:jc w:val="left"/>
        <w:rPr>
          <w:rFonts w:eastAsia="Cambria" w:cs="Arial"/>
          <w:lang w:eastAsia="en-GB"/>
        </w:rPr>
      </w:pPr>
      <w:r w:rsidRPr="00604CB3">
        <w:rPr>
          <w:rFonts w:eastAsia="Cambria" w:cs="Arial"/>
          <w:lang w:eastAsia="en-GB"/>
        </w:rPr>
        <w:t xml:space="preserve">There are reasons which make it impractical to consult with the </w:t>
      </w:r>
      <w:r w:rsidRPr="00604CB3">
        <w:rPr>
          <w:rFonts w:eastAsia="Cambria" w:cs="Arial"/>
          <w:lang w:eastAsia="en-GB"/>
        </w:rPr>
        <w:t xml:space="preserve">family or friend, for example they live too far away. </w:t>
      </w:r>
    </w:p>
    <w:p w:rsidR="00F35C37" w:rsidRDefault="009723DF" w:rsidP="00F35C37">
      <w:pPr>
        <w:pStyle w:val="ListParagraph"/>
        <w:numPr>
          <w:ilvl w:val="0"/>
          <w:numId w:val="43"/>
        </w:numPr>
        <w:spacing w:after="37"/>
        <w:jc w:val="left"/>
        <w:rPr>
          <w:rFonts w:eastAsia="Cambria" w:cs="Arial"/>
          <w:lang w:eastAsia="en-GB"/>
        </w:rPr>
      </w:pPr>
      <w:r w:rsidRPr="00604CB3">
        <w:rPr>
          <w:rFonts w:eastAsia="Cambria" w:cs="Arial"/>
          <w:lang w:eastAsia="en-GB"/>
        </w:rPr>
        <w:t>A family member or friend may refuse to be consulted</w:t>
      </w:r>
      <w:r>
        <w:rPr>
          <w:rFonts w:eastAsia="Cambria" w:cs="Arial"/>
          <w:lang w:eastAsia="en-GB"/>
        </w:rPr>
        <w:t>.</w:t>
      </w:r>
      <w:r w:rsidRPr="00604CB3">
        <w:rPr>
          <w:rFonts w:eastAsia="Cambria" w:cs="Arial"/>
          <w:lang w:eastAsia="en-GB"/>
        </w:rPr>
        <w:t xml:space="preserve"> </w:t>
      </w:r>
    </w:p>
    <w:p w:rsidR="00F35C37" w:rsidRPr="00604CB3" w:rsidRDefault="009723DF" w:rsidP="00F35C37">
      <w:pPr>
        <w:pStyle w:val="ListParagraph"/>
        <w:numPr>
          <w:ilvl w:val="0"/>
          <w:numId w:val="43"/>
        </w:numPr>
        <w:spacing w:after="37"/>
        <w:jc w:val="left"/>
        <w:rPr>
          <w:rFonts w:eastAsia="Cambria" w:cs="Arial"/>
          <w:lang w:eastAsia="en-GB"/>
        </w:rPr>
      </w:pPr>
      <w:r w:rsidRPr="00604CB3">
        <w:rPr>
          <w:rFonts w:eastAsia="Cambria" w:cs="Arial"/>
          <w:lang w:eastAsia="en-GB"/>
        </w:rPr>
        <w:t xml:space="preserve">There is abuse by the family member or friend. </w:t>
      </w:r>
    </w:p>
    <w:p w:rsidR="00F35C37" w:rsidRPr="0004016F" w:rsidRDefault="009723DF" w:rsidP="00F35C37">
      <w:pPr>
        <w:pStyle w:val="Default"/>
        <w:rPr>
          <w:b/>
        </w:rPr>
      </w:pPr>
    </w:p>
    <w:p w:rsidR="00F35C37" w:rsidRPr="00A277C7" w:rsidRDefault="009723DF" w:rsidP="00F35C37">
      <w:pPr>
        <w:spacing w:after="37"/>
        <w:jc w:val="left"/>
        <w:rPr>
          <w:rFonts w:eastAsia="Cambria" w:cs="Arial"/>
          <w:lang w:eastAsia="en-GB"/>
        </w:rPr>
      </w:pPr>
      <w:r w:rsidRPr="00A277C7">
        <w:rPr>
          <w:rFonts w:eastAsia="Cambria" w:cs="Arial"/>
          <w:lang w:eastAsia="en-GB"/>
        </w:rPr>
        <w:t>The referrer needs to record explicitly about why family members or friends cannot be consulted.</w:t>
      </w:r>
      <w:r>
        <w:t xml:space="preserve"> </w:t>
      </w:r>
      <w:r>
        <w:t>I</w:t>
      </w:r>
      <w:r w:rsidRPr="0004016F">
        <w:t>f a person who lacks capacity al</w:t>
      </w:r>
      <w:r>
        <w:t xml:space="preserve">ready has an advocate, such as a </w:t>
      </w:r>
      <w:r w:rsidRPr="0004016F">
        <w:t>Care Act advocate</w:t>
      </w:r>
      <w:r>
        <w:t>,</w:t>
      </w:r>
      <w:r w:rsidRPr="0004016F">
        <w:t xml:space="preserve"> they may still be entitled to an IMCA </w:t>
      </w:r>
      <w:r>
        <w:t>whom</w:t>
      </w:r>
      <w:r w:rsidRPr="0004016F">
        <w:t xml:space="preserve"> would</w:t>
      </w:r>
      <w:r>
        <w:t xml:space="preserve"> consult with their existing advocate or, </w:t>
      </w:r>
      <w:r w:rsidRPr="0004016F">
        <w:t>where qualified</w:t>
      </w:r>
      <w:r>
        <w:t>,</w:t>
      </w:r>
      <w:r w:rsidRPr="0004016F">
        <w:t xml:space="preserve"> the Care Act Advocate may also act as IMCA.</w:t>
      </w:r>
    </w:p>
    <w:p w:rsidR="00F35C37" w:rsidRDefault="009723DF" w:rsidP="00F35C37">
      <w:pPr>
        <w:pStyle w:val="Default"/>
        <w:rPr>
          <w:b/>
          <w:bCs/>
        </w:rPr>
      </w:pPr>
    </w:p>
    <w:p w:rsidR="00F35C37" w:rsidRPr="004B14A4" w:rsidRDefault="009723DF" w:rsidP="00F35C37">
      <w:pPr>
        <w:pStyle w:val="Default"/>
      </w:pPr>
      <w:r>
        <w:rPr>
          <w:b/>
          <w:bCs/>
        </w:rPr>
        <w:t xml:space="preserve">F. </w:t>
      </w:r>
      <w:r w:rsidRPr="004B14A4">
        <w:rPr>
          <w:b/>
          <w:bCs/>
        </w:rPr>
        <w:t xml:space="preserve">Eligibility  </w:t>
      </w:r>
    </w:p>
    <w:p w:rsidR="00F35C37" w:rsidRDefault="009723DF" w:rsidP="00F35C37">
      <w:pPr>
        <w:pStyle w:val="Default"/>
      </w:pPr>
    </w:p>
    <w:p w:rsidR="00F35C37" w:rsidRDefault="009723DF" w:rsidP="00F35C37">
      <w:pPr>
        <w:pStyle w:val="Default"/>
      </w:pPr>
      <w:r w:rsidRPr="004B14A4">
        <w:t>The service user must be assessed as lacking capacity according to the criteria laid down in the Mental Capacity Act 2005, in relation to the specific decision being considered</w:t>
      </w:r>
      <w:r>
        <w:t xml:space="preserve">. </w:t>
      </w:r>
      <w:r w:rsidRPr="004B14A4">
        <w:t xml:space="preserve">The service user </w:t>
      </w:r>
      <w:r>
        <w:t>must</w:t>
      </w:r>
      <w:r w:rsidRPr="004B14A4">
        <w:t xml:space="preserve"> lack support, in that they will have no-one who can help</w:t>
      </w:r>
      <w:r w:rsidRPr="004B14A4">
        <w:t xml:space="preserve"> them communicate their wishes, or be consulted about their best interests other than those professional health or care staff who may be providing services to them. </w:t>
      </w:r>
    </w:p>
    <w:p w:rsidR="00831F90" w:rsidRDefault="009723DF" w:rsidP="00F35C37">
      <w:pPr>
        <w:pStyle w:val="Default"/>
        <w:rPr>
          <w:b/>
          <w:bCs/>
        </w:rPr>
      </w:pPr>
    </w:p>
    <w:p w:rsidR="00F35C37" w:rsidRPr="00A277C7" w:rsidRDefault="009723DF" w:rsidP="00F35C37">
      <w:pPr>
        <w:pStyle w:val="Default"/>
      </w:pPr>
      <w:r w:rsidRPr="00735C61">
        <w:rPr>
          <w:b/>
          <w:bCs/>
        </w:rPr>
        <w:t>When an IMCA would not be instructed and exceptional circumstances whe</w:t>
      </w:r>
      <w:r>
        <w:rPr>
          <w:b/>
          <w:bCs/>
        </w:rPr>
        <w:t>n an IMCA should be</w:t>
      </w:r>
      <w:r>
        <w:rPr>
          <w:b/>
          <w:bCs/>
        </w:rPr>
        <w:t xml:space="preserve"> appointed: </w:t>
      </w:r>
      <w:r w:rsidRPr="00735C61">
        <w:t xml:space="preserve">In the following circumstances the individual would not be eligible for the provision of an IMCA: </w:t>
      </w:r>
    </w:p>
    <w:p w:rsidR="00F35C37" w:rsidRPr="00735C61" w:rsidRDefault="009723DF" w:rsidP="00F35C37">
      <w:pPr>
        <w:pStyle w:val="Default"/>
        <w:jc w:val="both"/>
      </w:pPr>
    </w:p>
    <w:p w:rsidR="00F35C37" w:rsidRPr="00735C61" w:rsidRDefault="009723DF" w:rsidP="00F35C37">
      <w:pPr>
        <w:pStyle w:val="Default"/>
        <w:numPr>
          <w:ilvl w:val="0"/>
          <w:numId w:val="42"/>
        </w:numPr>
        <w:spacing w:after="35"/>
        <w:jc w:val="both"/>
      </w:pPr>
      <w:r w:rsidRPr="00735C61">
        <w:t>Where a person who now lacks capacity in relation to a particular matter has previously expressed a wish that a named person should be consulted</w:t>
      </w:r>
      <w:r w:rsidRPr="00735C61">
        <w:t xml:space="preserve"> in matters affecting his/her interests, and that person is available and willing to be consulted; </w:t>
      </w:r>
    </w:p>
    <w:p w:rsidR="00F35C37" w:rsidRPr="00735C61" w:rsidRDefault="009723DF" w:rsidP="00F35C37">
      <w:pPr>
        <w:pStyle w:val="Default"/>
        <w:jc w:val="both"/>
      </w:pPr>
    </w:p>
    <w:p w:rsidR="00F35C37" w:rsidRPr="00735C61" w:rsidRDefault="009723DF" w:rsidP="00F35C37">
      <w:pPr>
        <w:pStyle w:val="Default"/>
        <w:numPr>
          <w:ilvl w:val="0"/>
          <w:numId w:val="42"/>
        </w:numPr>
        <w:spacing w:after="35"/>
        <w:jc w:val="both"/>
      </w:pPr>
      <w:r w:rsidRPr="00735C61">
        <w:t xml:space="preserve">Where the person who lacks capacity has appointed an attorney, either under a Lasting Power of Attorney or an Enduring Power of Attorney, and the attorney </w:t>
      </w:r>
      <w:r w:rsidRPr="00735C61">
        <w:t xml:space="preserve">continues to manage the person's affairs. </w:t>
      </w:r>
    </w:p>
    <w:p w:rsidR="00F35C37" w:rsidRPr="00735C61" w:rsidRDefault="009723DF" w:rsidP="00F35C37">
      <w:pPr>
        <w:pStyle w:val="Default"/>
        <w:jc w:val="both"/>
      </w:pPr>
    </w:p>
    <w:p w:rsidR="00F35C37" w:rsidRPr="00735C61" w:rsidRDefault="009723DF" w:rsidP="00F35C37">
      <w:pPr>
        <w:pStyle w:val="Default"/>
        <w:numPr>
          <w:ilvl w:val="0"/>
          <w:numId w:val="42"/>
        </w:numPr>
        <w:jc w:val="both"/>
      </w:pPr>
      <w:r w:rsidRPr="00735C61">
        <w:t xml:space="preserve">Where the Court of Protection has appointed a Deputy, who continues to act on the person's behalf. </w:t>
      </w:r>
    </w:p>
    <w:p w:rsidR="00F35C37" w:rsidRPr="00735C61" w:rsidRDefault="009723DF" w:rsidP="00F35C37">
      <w:pPr>
        <w:pStyle w:val="Default"/>
        <w:jc w:val="both"/>
      </w:pPr>
    </w:p>
    <w:p w:rsidR="00831F90" w:rsidRDefault="009723DF" w:rsidP="00F35C37">
      <w:pPr>
        <w:pStyle w:val="Default"/>
        <w:jc w:val="both"/>
      </w:pPr>
      <w:r w:rsidRPr="00735C61">
        <w:t>However, the above exclusions only apply if the attorney or deputy is “authorised to make decisions in relation</w:t>
      </w:r>
      <w:r w:rsidRPr="00735C61">
        <w:t xml:space="preserve"> to” the potential reason for IMCA instruction (section 40(1)). Where a person has no family or friends to represent them, but does have an attorney or deputy who has been appointed solely to deal with their property and affairs, they should not be denied </w:t>
      </w:r>
      <w:r w:rsidRPr="00735C61">
        <w:t xml:space="preserve">access to an IMCA. </w:t>
      </w:r>
    </w:p>
    <w:p w:rsidR="00F35C37" w:rsidRDefault="009723DF" w:rsidP="00F35C37">
      <w:pPr>
        <w:pStyle w:val="Default"/>
        <w:jc w:val="both"/>
      </w:pPr>
      <w:r w:rsidRPr="00735C61">
        <w:t xml:space="preserve">There may also be </w:t>
      </w:r>
      <w:r w:rsidRPr="001953D0">
        <w:rPr>
          <w:b/>
        </w:rPr>
        <w:t>rare</w:t>
      </w:r>
      <w:r w:rsidRPr="00735C61">
        <w:t xml:space="preserve"> </w:t>
      </w:r>
      <w:r w:rsidRPr="00735C61">
        <w:rPr>
          <w:b/>
          <w:bCs/>
        </w:rPr>
        <w:t xml:space="preserve">circumstances </w:t>
      </w:r>
      <w:r w:rsidRPr="00735C61">
        <w:t>where family members or friends who would normally be consulted are not appropria</w:t>
      </w:r>
      <w:r>
        <w:t xml:space="preserve">te. The reasons for this may be: </w:t>
      </w:r>
      <w:r w:rsidRPr="00735C61">
        <w:t>distance, a lack of contact, their own ill-health or mental frailty, an unwillingness</w:t>
      </w:r>
      <w:r w:rsidRPr="00735C61">
        <w:t xml:space="preserve"> to be consulted, or concerns about the safeguarding of the service user's best interests. An IMCA may be appointed in these circumstances. Ill-health or mental frailty should not preclude consultation unless this means the person is unable to communicate.</w:t>
      </w:r>
      <w:r w:rsidRPr="00735C61">
        <w:t xml:space="preserve"> </w:t>
      </w:r>
      <w:r>
        <w:t>R</w:t>
      </w:r>
      <w:r w:rsidRPr="00735C61">
        <w:t>eferrer</w:t>
      </w:r>
      <w:r>
        <w:t xml:space="preserve">s must </w:t>
      </w:r>
      <w:r w:rsidRPr="00735C61">
        <w:t>be explicit about why family members o</w:t>
      </w:r>
      <w:r>
        <w:t xml:space="preserve">r friends cannot be consulted. </w:t>
      </w:r>
    </w:p>
    <w:p w:rsidR="00F35C37" w:rsidRDefault="009723DF" w:rsidP="00F35C37">
      <w:pPr>
        <w:pStyle w:val="Default"/>
        <w:jc w:val="both"/>
      </w:pPr>
    </w:p>
    <w:p w:rsidR="00F35C37" w:rsidRPr="00735C61" w:rsidRDefault="009723DF" w:rsidP="00F35C37">
      <w:pPr>
        <w:pStyle w:val="Default"/>
        <w:jc w:val="both"/>
      </w:pPr>
      <w:r w:rsidRPr="00735C61">
        <w:t>If an IMCA has already been appointed and</w:t>
      </w:r>
      <w:r>
        <w:t xml:space="preserve"> the service user subsequently </w:t>
      </w:r>
      <w:r w:rsidRPr="00735C61">
        <w:t xml:space="preserve">becomes subject to the Mental Health Act, it may be appropriate for an </w:t>
      </w:r>
      <w:r>
        <w:t>IMHA</w:t>
      </w:r>
      <w:r w:rsidRPr="00735C61">
        <w:t xml:space="preserve"> to be appointed in ad</w:t>
      </w:r>
      <w:r w:rsidRPr="00735C61">
        <w:t xml:space="preserve">dition. </w:t>
      </w:r>
      <w:r>
        <w:t xml:space="preserve">The county council's arrangements with its advocacy provider – Advocacy Focus – allows for these dual roles to be undertaken by the same, fully-trained individual. </w:t>
      </w:r>
    </w:p>
    <w:p w:rsidR="00F35C37" w:rsidRPr="00735C61" w:rsidRDefault="009723DF" w:rsidP="00F35C37">
      <w:pPr>
        <w:pStyle w:val="Default"/>
        <w:jc w:val="both"/>
      </w:pPr>
    </w:p>
    <w:p w:rsidR="00F35C37" w:rsidRPr="00735C61" w:rsidRDefault="009723DF" w:rsidP="00F35C37">
      <w:pPr>
        <w:pStyle w:val="Default"/>
        <w:jc w:val="both"/>
      </w:pPr>
      <w:r w:rsidRPr="00735C61">
        <w:t>Where the person has previously appointed an independent advocate him/herself, and</w:t>
      </w:r>
      <w:r w:rsidRPr="00735C61">
        <w:t xml:space="preserve"> has indicated that s/he wishes the independent advocate to be consulted on all affairs and decisions which the person concerned lacks capacity to make, the person lacking capacity would not be entitled to an IMCA. If however that advocate is unable or unw</w:t>
      </w:r>
      <w:r w:rsidRPr="00735C61">
        <w:t>illing to proceed in the changed circumstances, an IMCA may be appointed.</w:t>
      </w:r>
    </w:p>
    <w:p w:rsidR="00F35C37" w:rsidRPr="00735C61" w:rsidRDefault="009723DF" w:rsidP="00F35C37">
      <w:pPr>
        <w:pStyle w:val="Default"/>
        <w:jc w:val="both"/>
      </w:pPr>
    </w:p>
    <w:p w:rsidR="00F35C37" w:rsidRPr="00735C61" w:rsidRDefault="009723DF" w:rsidP="00F35C37">
      <w:pPr>
        <w:pStyle w:val="Default"/>
        <w:jc w:val="both"/>
        <w:rPr>
          <w:b/>
        </w:rPr>
      </w:pPr>
      <w:r>
        <w:rPr>
          <w:b/>
        </w:rPr>
        <w:t xml:space="preserve">G. Referral </w:t>
      </w:r>
    </w:p>
    <w:p w:rsidR="00F35C37" w:rsidRPr="00735C61" w:rsidRDefault="009723DF" w:rsidP="00F35C37">
      <w:pPr>
        <w:pStyle w:val="Default"/>
        <w:jc w:val="both"/>
        <w:rPr>
          <w:b/>
        </w:rPr>
      </w:pPr>
    </w:p>
    <w:p w:rsidR="00F35C37" w:rsidRPr="00735C61" w:rsidRDefault="009723DF" w:rsidP="00F35C37">
      <w:pPr>
        <w:pStyle w:val="Default"/>
      </w:pPr>
      <w:r w:rsidRPr="00735C61">
        <w:t>In any situation where a service user is known or believed to lack relevant capacity and a decision is required where an IMCA may be involved, the decision-maker shoul</w:t>
      </w:r>
      <w:r w:rsidRPr="00735C61">
        <w:t>d assess the individual's capacity according to the Mental Capacity Act guidance in relation to that decision.</w:t>
      </w:r>
    </w:p>
    <w:p w:rsidR="00F35C37" w:rsidRDefault="009723DF" w:rsidP="00F35C37">
      <w:pPr>
        <w:pStyle w:val="Default"/>
      </w:pPr>
    </w:p>
    <w:p w:rsidR="00F35C37" w:rsidRDefault="009723DF" w:rsidP="00F35C37">
      <w:pPr>
        <w:pStyle w:val="Default"/>
      </w:pPr>
      <w:r w:rsidRPr="00735C61">
        <w:t>Without instruction from an authorised person (referrer) IMCAs have no authority to carry out the role. An author</w:t>
      </w:r>
      <w:r>
        <w:t xml:space="preserve">ised person is a person who is </w:t>
      </w:r>
      <w:r>
        <w:t>'</w:t>
      </w:r>
      <w:r w:rsidRPr="00735C61">
        <w:t xml:space="preserve">required </w:t>
      </w:r>
      <w:r>
        <w:t>or enabled to instruct an IMCA'</w:t>
      </w:r>
      <w:r w:rsidRPr="00735C61">
        <w:t xml:space="preserve"> although an initial referral is acceptable from any source. </w:t>
      </w:r>
      <w:r>
        <w:t>Local authorities</w:t>
      </w:r>
      <w:r w:rsidRPr="00735C61">
        <w:t xml:space="preserve"> may authorise a wide range of people to instruct IMCAs </w:t>
      </w:r>
      <w:r>
        <w:t xml:space="preserve">and </w:t>
      </w:r>
      <w:r w:rsidRPr="00735C61">
        <w:t>may authorise other people than their o</w:t>
      </w:r>
      <w:r>
        <w:t>wn employees to instruct IMCAs.</w:t>
      </w:r>
    </w:p>
    <w:p w:rsidR="00F35C37" w:rsidRDefault="009723DF" w:rsidP="00F35C37">
      <w:pPr>
        <w:pStyle w:val="Default"/>
      </w:pPr>
    </w:p>
    <w:p w:rsidR="00F35C37" w:rsidRDefault="009723DF" w:rsidP="00F35C37">
      <w:pPr>
        <w:pStyle w:val="Default"/>
      </w:pPr>
      <w:r w:rsidRPr="00735C61">
        <w:t>The</w:t>
      </w:r>
      <w:r>
        <w:t xml:space="preserve"> s</w:t>
      </w:r>
      <w:r>
        <w:t>taff responsible for decision-</w:t>
      </w:r>
      <w:r w:rsidRPr="00735C61">
        <w:t>making may include hospital discharge staff, doctors, nurses, social workers, care managers, managers of care homes and do</w:t>
      </w:r>
      <w:r>
        <w:t>miciliary care providers.</w:t>
      </w:r>
    </w:p>
    <w:p w:rsidR="00F35C37" w:rsidRDefault="009723DF" w:rsidP="00F35C37">
      <w:pPr>
        <w:pStyle w:val="Default"/>
        <w:jc w:val="both"/>
      </w:pPr>
    </w:p>
    <w:p w:rsidR="00F35C37" w:rsidRPr="002A578E" w:rsidRDefault="009723DF" w:rsidP="00F35C37">
      <w:pPr>
        <w:pStyle w:val="Default"/>
      </w:pPr>
      <w:r w:rsidRPr="00735C61">
        <w:t xml:space="preserve">When the decision-maker has identified the need for an IMCA, they will </w:t>
      </w:r>
      <w:r w:rsidRPr="00735C61">
        <w:t>confirm this with their line manager and then contact the provider by telephone</w:t>
      </w:r>
      <w:r>
        <w:t xml:space="preserve"> or internet to make the instruction</w:t>
      </w:r>
      <w:r w:rsidRPr="002A578E">
        <w:t>.</w:t>
      </w:r>
    </w:p>
    <w:p w:rsidR="00F35C37" w:rsidRDefault="009723DF" w:rsidP="00F35C37">
      <w:pPr>
        <w:pStyle w:val="Default"/>
        <w:rPr>
          <w:sz w:val="23"/>
          <w:szCs w:val="23"/>
        </w:rPr>
      </w:pPr>
    </w:p>
    <w:p w:rsidR="00F35C37" w:rsidRPr="00735C61" w:rsidRDefault="009723DF" w:rsidP="00F35C37">
      <w:pPr>
        <w:pStyle w:val="Default"/>
      </w:pPr>
      <w:r w:rsidRPr="00735C61">
        <w:rPr>
          <w:b/>
          <w:bCs/>
        </w:rPr>
        <w:t xml:space="preserve">Role and responsibilities of the referring individual </w:t>
      </w:r>
      <w:r>
        <w:rPr>
          <w:b/>
          <w:bCs/>
        </w:rPr>
        <w:t>and information on the county council's IMCA provider</w:t>
      </w:r>
    </w:p>
    <w:p w:rsidR="00F35C37" w:rsidRDefault="009723DF" w:rsidP="00F35C37">
      <w:pPr>
        <w:pStyle w:val="Default"/>
        <w:jc w:val="both"/>
      </w:pPr>
    </w:p>
    <w:p w:rsidR="00F35C37" w:rsidRPr="00735C61" w:rsidRDefault="009723DF" w:rsidP="00F35C37">
      <w:pPr>
        <w:pStyle w:val="Default"/>
        <w:jc w:val="both"/>
      </w:pPr>
      <w:r w:rsidRPr="00735C61">
        <w:t xml:space="preserve">A formal capacity assessment </w:t>
      </w:r>
      <w:r w:rsidRPr="00735C61">
        <w:t>should be undertaken and recorded before the IMCA is instructed. However, there is not a requirement in the MCA for IMCAs to see a written assessment before they start work. It is not the role o</w:t>
      </w:r>
      <w:r>
        <w:t xml:space="preserve">f the IMCA to assess capacity. </w:t>
      </w:r>
      <w:r w:rsidRPr="00735C61">
        <w:t>A record will be made of the de</w:t>
      </w:r>
      <w:r w:rsidRPr="00735C61">
        <w:t>cision to appoint an IMCA and the people involved in that decision.</w:t>
      </w:r>
    </w:p>
    <w:p w:rsidR="00F35C37" w:rsidRPr="00735C61" w:rsidRDefault="009723DF" w:rsidP="00F35C37">
      <w:pPr>
        <w:pStyle w:val="Default"/>
        <w:jc w:val="both"/>
      </w:pPr>
    </w:p>
    <w:p w:rsidR="00F35C37" w:rsidRDefault="009723DF" w:rsidP="00F35C37">
      <w:pPr>
        <w:spacing w:after="0"/>
        <w:rPr>
          <w:b/>
          <w:i/>
        </w:rPr>
      </w:pPr>
      <w:r w:rsidRPr="002A578E">
        <w:rPr>
          <w:rFonts w:cs="Arial"/>
          <w:b/>
          <w:i/>
        </w:rPr>
        <w:t xml:space="preserve">From May 1 2016, </w:t>
      </w:r>
      <w:hyperlink r:id="rId19" w:history="1">
        <w:r w:rsidRPr="00A277C7">
          <w:rPr>
            <w:rStyle w:val="Hyperlink"/>
            <w:b/>
            <w:i/>
          </w:rPr>
          <w:t>referrers can direct all advocacy queries to a single point of contact</w:t>
        </w:r>
      </w:hyperlink>
      <w:r w:rsidRPr="002A578E">
        <w:rPr>
          <w:rFonts w:cs="Arial"/>
          <w:b/>
          <w:i/>
        </w:rPr>
        <w:t xml:space="preserve"> and get guidance</w:t>
      </w:r>
      <w:r>
        <w:rPr>
          <w:rFonts w:cs="Arial"/>
          <w:b/>
          <w:i/>
        </w:rPr>
        <w:t>, inform</w:t>
      </w:r>
      <w:r>
        <w:rPr>
          <w:rFonts w:cs="Arial"/>
          <w:b/>
          <w:i/>
        </w:rPr>
        <w:t>ation</w:t>
      </w:r>
      <w:r w:rsidRPr="002A578E">
        <w:rPr>
          <w:rFonts w:cs="Arial"/>
          <w:b/>
          <w:i/>
        </w:rPr>
        <w:t xml:space="preserve"> and support on helping clients have their voice heard. </w:t>
      </w:r>
      <w:r w:rsidRPr="002A578E">
        <w:rPr>
          <w:b/>
          <w:i/>
        </w:rPr>
        <w:t>Referrers will be offered a triage service on first contact, providing information and guidance on the appropriate support available depending on the situation</w:t>
      </w:r>
      <w:r>
        <w:rPr>
          <w:b/>
          <w:i/>
        </w:rPr>
        <w:t>, and collecting all relevant client</w:t>
      </w:r>
      <w:r>
        <w:rPr>
          <w:b/>
          <w:i/>
        </w:rPr>
        <w:t xml:space="preserve"> information</w:t>
      </w:r>
      <w:r w:rsidRPr="002A578E">
        <w:rPr>
          <w:b/>
          <w:i/>
        </w:rPr>
        <w:t>.</w:t>
      </w:r>
      <w:r>
        <w:rPr>
          <w:b/>
          <w:i/>
        </w:rPr>
        <w:t xml:space="preserve"> </w:t>
      </w:r>
    </w:p>
    <w:p w:rsidR="00F35C37" w:rsidRDefault="009723DF" w:rsidP="00F35C37">
      <w:pPr>
        <w:spacing w:after="0"/>
        <w:rPr>
          <w:b/>
          <w:i/>
        </w:rPr>
      </w:pPr>
    </w:p>
    <w:p w:rsidR="00F35C37" w:rsidRPr="002A578E" w:rsidRDefault="009723DF" w:rsidP="00F35C37">
      <w:pPr>
        <w:spacing w:after="0"/>
        <w:rPr>
          <w:rFonts w:cs="Arial"/>
          <w:b/>
          <w:i/>
        </w:rPr>
      </w:pPr>
      <w:r>
        <w:rPr>
          <w:b/>
          <w:i/>
        </w:rPr>
        <w:t xml:space="preserve">If ANY specialist advocacy service (IMCA, IMHA, Care Act, complaints) is deemed necessary, </w:t>
      </w:r>
      <w:r w:rsidRPr="00A50807">
        <w:rPr>
          <w:b/>
          <w:i/>
          <w:u w:val="single"/>
        </w:rPr>
        <w:t>the single point of contact service will then pass all relevant information to our specialist provider.</w:t>
      </w:r>
      <w:r>
        <w:rPr>
          <w:b/>
          <w:i/>
        </w:rPr>
        <w:t xml:space="preserve"> </w:t>
      </w:r>
      <w:r w:rsidRPr="002A578E">
        <w:rPr>
          <w:rFonts w:cs="Arial"/>
          <w:b/>
          <w:i/>
        </w:rPr>
        <w:t xml:space="preserve">All services are available across the entire </w:t>
      </w:r>
      <w:r w:rsidRPr="002A578E">
        <w:rPr>
          <w:rFonts w:cs="Arial"/>
          <w:b/>
          <w:i/>
        </w:rPr>
        <w:t>Lancashire County Council area.</w:t>
      </w:r>
    </w:p>
    <w:p w:rsidR="00F35C37" w:rsidRDefault="009723DF" w:rsidP="00F35C37">
      <w:pPr>
        <w:pStyle w:val="Default"/>
        <w:jc w:val="both"/>
      </w:pPr>
    </w:p>
    <w:p w:rsidR="00F35C37" w:rsidRDefault="009723DF" w:rsidP="00F35C37">
      <w:pPr>
        <w:spacing w:after="0"/>
        <w:rPr>
          <w:rFonts w:cs="Arial"/>
          <w:b/>
        </w:rPr>
      </w:pPr>
      <w:r>
        <w:rPr>
          <w:rFonts w:cs="Arial"/>
        </w:rPr>
        <w:t xml:space="preserve">The number for the new single point of contact is: </w:t>
      </w:r>
      <w:r w:rsidRPr="005B3688">
        <w:rPr>
          <w:rFonts w:cs="Arial"/>
          <w:b/>
        </w:rPr>
        <w:t>033 000 222 00.</w:t>
      </w:r>
    </w:p>
    <w:p w:rsidR="00F35C37" w:rsidRPr="005B3688" w:rsidRDefault="009723DF" w:rsidP="00F35C37">
      <w:pPr>
        <w:spacing w:after="0"/>
        <w:rPr>
          <w:rFonts w:cs="Arial"/>
          <w:b/>
        </w:rPr>
      </w:pPr>
    </w:p>
    <w:p w:rsidR="00F35C37" w:rsidRDefault="009723DF" w:rsidP="00F35C37">
      <w:pPr>
        <w:spacing w:after="0"/>
        <w:rPr>
          <w:rFonts w:cs="Arial"/>
        </w:rPr>
      </w:pPr>
      <w:r>
        <w:rPr>
          <w:rFonts w:cs="Arial"/>
        </w:rPr>
        <w:t xml:space="preserve">A new website is also available to support referrers and arrange for advocacy services: </w:t>
      </w:r>
      <w:hyperlink r:id="rId20" w:history="1">
        <w:r w:rsidRPr="00222D3E">
          <w:rPr>
            <w:rStyle w:val="Hyperlink"/>
          </w:rPr>
          <w:t>www.advocacyinl</w:t>
        </w:r>
        <w:r w:rsidRPr="00222D3E">
          <w:rPr>
            <w:rStyle w:val="Hyperlink"/>
          </w:rPr>
          <w:t>ancashire.org.uk</w:t>
        </w:r>
      </w:hyperlink>
    </w:p>
    <w:p w:rsidR="00F35C37" w:rsidRDefault="009723DF" w:rsidP="00F35C37">
      <w:pPr>
        <w:spacing w:after="0"/>
        <w:rPr>
          <w:rFonts w:cs="Arial"/>
        </w:rPr>
      </w:pPr>
    </w:p>
    <w:p w:rsidR="00F35C37" w:rsidRDefault="009723DF" w:rsidP="00F35C37">
      <w:pPr>
        <w:spacing w:after="0"/>
      </w:pPr>
      <w:r w:rsidRPr="00735C61">
        <w:t xml:space="preserve">The </w:t>
      </w:r>
      <w:r>
        <w:t>single point of contact</w:t>
      </w:r>
      <w:r w:rsidRPr="00735C61">
        <w:t xml:space="preserve"> </w:t>
      </w:r>
      <w:r>
        <w:t>service is provided by:</w:t>
      </w:r>
    </w:p>
    <w:p w:rsidR="00F35C37" w:rsidRDefault="009723DF" w:rsidP="00F35C37">
      <w:pPr>
        <w:spacing w:after="0"/>
      </w:pPr>
    </w:p>
    <w:p w:rsidR="00F35C37" w:rsidRDefault="009723DF" w:rsidP="00F35C37">
      <w:pPr>
        <w:spacing w:after="0"/>
        <w:jc w:val="left"/>
        <w:rPr>
          <w:rFonts w:cs="Arial"/>
        </w:rPr>
      </w:pPr>
      <w:r>
        <w:t xml:space="preserve">Ncompass North West. </w:t>
      </w:r>
    </w:p>
    <w:p w:rsidR="00F35C37" w:rsidRDefault="009723DF" w:rsidP="00F35C37">
      <w:pPr>
        <w:spacing w:after="0"/>
        <w:jc w:val="left"/>
        <w:rPr>
          <w:rFonts w:cs="Arial"/>
        </w:rPr>
      </w:pPr>
      <w:r>
        <w:t xml:space="preserve">3 Errigal House, Avroe Crescent, </w:t>
      </w:r>
      <w:r>
        <w:br/>
        <w:t xml:space="preserve">Blackpool Business Park, </w:t>
      </w:r>
      <w:r>
        <w:br/>
        <w:t xml:space="preserve">Blackpool, Lancashire, </w:t>
      </w:r>
      <w:r>
        <w:br/>
        <w:t>FY4 2DP</w:t>
      </w:r>
    </w:p>
    <w:p w:rsidR="00F35C37" w:rsidRDefault="009723DF" w:rsidP="00F35C37">
      <w:pPr>
        <w:spacing w:after="0"/>
        <w:jc w:val="left"/>
        <w:rPr>
          <w:color w:val="auto"/>
        </w:rPr>
      </w:pPr>
      <w:r>
        <w:rPr>
          <w:color w:val="auto"/>
        </w:rPr>
        <w:t xml:space="preserve">Tel: </w:t>
      </w:r>
      <w:hyperlink r:id="rId21" w:history="1">
        <w:r w:rsidRPr="002A578E">
          <w:rPr>
            <w:rStyle w:val="Hyperlink"/>
            <w:color w:val="auto"/>
            <w:u w:val="none"/>
          </w:rPr>
          <w:t>0345 0138 208</w:t>
        </w:r>
      </w:hyperlink>
    </w:p>
    <w:p w:rsidR="00F35C37" w:rsidRDefault="009723DF" w:rsidP="00F35C37">
      <w:pPr>
        <w:spacing w:after="0"/>
        <w:jc w:val="left"/>
        <w:rPr>
          <w:rFonts w:cs="Arial"/>
          <w:color w:val="auto"/>
        </w:rPr>
      </w:pPr>
      <w:hyperlink r:id="rId22" w:history="1">
        <w:r w:rsidRPr="003B6553">
          <w:rPr>
            <w:rStyle w:val="Hyperlink"/>
          </w:rPr>
          <w:t>www.ncompassnorthwest.co.uk/</w:t>
        </w:r>
      </w:hyperlink>
    </w:p>
    <w:p w:rsidR="008C4C9A" w:rsidRDefault="009723DF" w:rsidP="00F35C37">
      <w:pPr>
        <w:pStyle w:val="Default"/>
        <w:jc w:val="both"/>
      </w:pPr>
    </w:p>
    <w:p w:rsidR="00F35C37" w:rsidRPr="008C4C9A" w:rsidRDefault="009723DF" w:rsidP="00F35C37">
      <w:pPr>
        <w:pStyle w:val="Default"/>
        <w:jc w:val="both"/>
        <w:rPr>
          <w:u w:val="single"/>
        </w:rPr>
      </w:pPr>
      <w:r w:rsidRPr="008C4C9A">
        <w:rPr>
          <w:u w:val="single"/>
        </w:rPr>
        <w:t>Referrers should be assured that the single point of contact service exists to ensure that referrers are informed about available options, can gain insight and information in</w:t>
      </w:r>
      <w:r w:rsidRPr="008C4C9A">
        <w:rPr>
          <w:u w:val="single"/>
        </w:rPr>
        <w:t>to the legal context and their duties around advocacy, and that they are taking the most effective and efficient course of action.</w:t>
      </w:r>
    </w:p>
    <w:p w:rsidR="00F35C37" w:rsidRDefault="009723DF" w:rsidP="00F35C37">
      <w:pPr>
        <w:pStyle w:val="Default"/>
        <w:jc w:val="both"/>
      </w:pPr>
    </w:p>
    <w:p w:rsidR="00F35C37" w:rsidRDefault="009723DF" w:rsidP="00F35C37">
      <w:pPr>
        <w:pStyle w:val="Default"/>
        <w:jc w:val="both"/>
      </w:pPr>
      <w:r w:rsidRPr="00735C61">
        <w:t xml:space="preserve">The </w:t>
      </w:r>
      <w:r>
        <w:t>single point of contact</w:t>
      </w:r>
      <w:r w:rsidRPr="00735C61">
        <w:t xml:space="preserve"> </w:t>
      </w:r>
      <w:r>
        <w:t xml:space="preserve">service </w:t>
      </w:r>
      <w:r w:rsidRPr="00735C61">
        <w:t>will arrange prelimin</w:t>
      </w:r>
      <w:r>
        <w:t xml:space="preserve">ary contact with </w:t>
      </w:r>
      <w:r w:rsidRPr="00735C61">
        <w:t xml:space="preserve">the </w:t>
      </w:r>
      <w:r>
        <w:t xml:space="preserve">specialist </w:t>
      </w:r>
      <w:r w:rsidRPr="00735C61">
        <w:t>IMCA service to confirm the basic a</w:t>
      </w:r>
      <w:r w:rsidRPr="00735C61">
        <w:t xml:space="preserve">rrangements and </w:t>
      </w:r>
      <w:r>
        <w:t>provide more detailed information. Referrers will only have to "tell their story once." It is the responsibility of the single point of contact service</w:t>
      </w:r>
      <w:r w:rsidRPr="00735C61">
        <w:t xml:space="preserve"> </w:t>
      </w:r>
      <w:r>
        <w:t>to</w:t>
      </w:r>
      <w:r w:rsidRPr="00735C61">
        <w:t xml:space="preserve"> contact the </w:t>
      </w:r>
      <w:r>
        <w:t xml:space="preserve">specialist </w:t>
      </w:r>
      <w:r w:rsidRPr="00735C61">
        <w:t xml:space="preserve">provider who will </w:t>
      </w:r>
      <w:r>
        <w:t>arrange for the provision of an IMCA and get</w:t>
      </w:r>
      <w:r>
        <w:t xml:space="preserve"> in touch with the referrer to discuss the case in more detail. The referrer</w:t>
      </w:r>
      <w:r w:rsidRPr="006444B2">
        <w:t xml:space="preserve"> will </w:t>
      </w:r>
      <w:r>
        <w:t xml:space="preserve">then be able to </w:t>
      </w:r>
      <w:r w:rsidRPr="006444B2">
        <w:t>maintain contact with the IMCA throughout the process and record any proble</w:t>
      </w:r>
      <w:r>
        <w:t xml:space="preserve">ms and their resolution. </w:t>
      </w:r>
    </w:p>
    <w:p w:rsidR="00F35C37" w:rsidRDefault="009723DF" w:rsidP="00F35C37">
      <w:pPr>
        <w:pStyle w:val="Default"/>
      </w:pPr>
    </w:p>
    <w:p w:rsidR="00F35C37" w:rsidRDefault="009723DF" w:rsidP="00F35C37">
      <w:pPr>
        <w:spacing w:after="0"/>
        <w:jc w:val="left"/>
        <w:rPr>
          <w:rFonts w:eastAsia="Cambria" w:cs="Arial"/>
          <w:lang w:eastAsia="en-GB"/>
        </w:rPr>
      </w:pPr>
      <w:r>
        <w:rPr>
          <w:rFonts w:eastAsia="Cambria" w:cs="Arial"/>
          <w:lang w:eastAsia="en-GB"/>
        </w:rPr>
        <w:t>Specialist advocacy, including IMHA and IMCA, is provide</w:t>
      </w:r>
      <w:r>
        <w:rPr>
          <w:rFonts w:eastAsia="Cambria" w:cs="Arial"/>
          <w:lang w:eastAsia="en-GB"/>
        </w:rPr>
        <w:t>d in the county council area by:</w:t>
      </w:r>
    </w:p>
    <w:p w:rsidR="00F35C37" w:rsidRDefault="009723DF" w:rsidP="00F35C37">
      <w:pPr>
        <w:spacing w:after="0"/>
        <w:jc w:val="left"/>
        <w:rPr>
          <w:rFonts w:eastAsia="Cambria" w:cs="Arial"/>
          <w:lang w:eastAsia="en-GB"/>
        </w:rPr>
      </w:pPr>
    </w:p>
    <w:p w:rsidR="00F35C37" w:rsidRPr="00A50807" w:rsidRDefault="009723DF" w:rsidP="00F35C37">
      <w:pPr>
        <w:spacing w:after="0"/>
        <w:jc w:val="left"/>
        <w:rPr>
          <w:rFonts w:eastAsia="Cambria" w:cs="Arial"/>
          <w:color w:val="auto"/>
          <w:lang w:eastAsia="en-GB"/>
        </w:rPr>
      </w:pPr>
      <w:r w:rsidRPr="00A50807">
        <w:rPr>
          <w:rFonts w:cs="Arial"/>
          <w:color w:val="auto"/>
          <w:lang w:val="en-US"/>
        </w:rPr>
        <w:t>Advocacy Focus</w:t>
      </w:r>
      <w:r w:rsidRPr="00A50807">
        <w:rPr>
          <w:rFonts w:cs="Arial"/>
          <w:color w:val="auto"/>
          <w:lang w:val="en-US"/>
        </w:rPr>
        <w:br/>
        <w:t>1st Floor</w:t>
      </w:r>
      <w:r w:rsidRPr="00A50807">
        <w:rPr>
          <w:rFonts w:cs="Arial"/>
          <w:color w:val="auto"/>
          <w:lang w:val="en-US"/>
        </w:rPr>
        <w:br/>
        <w:t xml:space="preserve">The </w:t>
      </w:r>
      <w:r>
        <w:rPr>
          <w:rFonts w:cs="Arial"/>
          <w:color w:val="auto"/>
          <w:lang w:val="en-US"/>
        </w:rPr>
        <w:t>Old Tannery</w:t>
      </w:r>
      <w:r>
        <w:rPr>
          <w:rFonts w:cs="Arial"/>
          <w:color w:val="auto"/>
          <w:lang w:val="en-US"/>
        </w:rPr>
        <w:br/>
        <w:t>Eastgate</w:t>
      </w:r>
      <w:r>
        <w:rPr>
          <w:rFonts w:cs="Arial"/>
          <w:color w:val="auto"/>
          <w:lang w:val="en-US"/>
        </w:rPr>
        <w:br/>
        <w:t xml:space="preserve">Accrington, </w:t>
      </w:r>
      <w:r w:rsidRPr="00A50807">
        <w:rPr>
          <w:rFonts w:cs="Arial"/>
          <w:color w:val="auto"/>
          <w:lang w:val="en-US"/>
        </w:rPr>
        <w:t>Lancashire</w:t>
      </w:r>
      <w:r w:rsidRPr="00A50807">
        <w:rPr>
          <w:rFonts w:cs="Arial"/>
          <w:color w:val="auto"/>
          <w:lang w:val="en-US"/>
        </w:rPr>
        <w:br/>
        <w:t>BB5 6PW</w:t>
      </w:r>
    </w:p>
    <w:p w:rsidR="00F35C37" w:rsidRPr="00A50807" w:rsidRDefault="009723DF" w:rsidP="00F35C37">
      <w:pPr>
        <w:spacing w:after="0"/>
        <w:jc w:val="left"/>
        <w:rPr>
          <w:rFonts w:eastAsia="Cambria" w:cs="Arial"/>
          <w:color w:val="auto"/>
          <w:lang w:eastAsia="en-GB"/>
        </w:rPr>
      </w:pPr>
      <w:r w:rsidRPr="00A50807">
        <w:rPr>
          <w:rFonts w:eastAsia="Cambria" w:cs="Arial"/>
          <w:color w:val="auto"/>
          <w:lang w:eastAsia="en-GB"/>
        </w:rPr>
        <w:t xml:space="preserve">Tel: </w:t>
      </w:r>
      <w:r w:rsidRPr="00A50807">
        <w:rPr>
          <w:rFonts w:cs="Arial"/>
          <w:color w:val="auto"/>
          <w:lang w:val="en-US"/>
        </w:rPr>
        <w:t>0300 323 0965</w:t>
      </w:r>
    </w:p>
    <w:p w:rsidR="00F35C37" w:rsidRDefault="009723DF" w:rsidP="00F35C37">
      <w:pPr>
        <w:spacing w:after="0"/>
        <w:jc w:val="left"/>
        <w:rPr>
          <w:rFonts w:eastAsia="Cambria" w:cs="Arial"/>
          <w:lang w:eastAsia="en-GB"/>
        </w:rPr>
      </w:pPr>
    </w:p>
    <w:p w:rsidR="00F35C37" w:rsidRDefault="009723DF" w:rsidP="00F35C37">
      <w:pPr>
        <w:spacing w:after="0"/>
        <w:jc w:val="left"/>
        <w:rPr>
          <w:rFonts w:eastAsia="Cambria" w:cs="Arial"/>
          <w:lang w:eastAsia="en-GB"/>
        </w:rPr>
      </w:pPr>
      <w:r w:rsidRPr="00E470D8">
        <w:rPr>
          <w:rFonts w:eastAsia="Cambria" w:cs="Arial"/>
          <w:lang w:eastAsia="en-GB"/>
        </w:rPr>
        <w:t>The provider</w:t>
      </w:r>
      <w:r>
        <w:rPr>
          <w:rFonts w:eastAsia="Cambria" w:cs="Arial"/>
          <w:lang w:eastAsia="en-GB"/>
        </w:rPr>
        <w:t>s</w:t>
      </w:r>
      <w:r w:rsidRPr="00E470D8">
        <w:rPr>
          <w:rFonts w:eastAsia="Cambria" w:cs="Arial"/>
          <w:lang w:eastAsia="en-GB"/>
        </w:rPr>
        <w:t xml:space="preserve"> will fulfil their obligations as described in the most recent contract betwe</w:t>
      </w:r>
      <w:r>
        <w:rPr>
          <w:rFonts w:eastAsia="Cambria" w:cs="Arial"/>
          <w:lang w:eastAsia="en-GB"/>
        </w:rPr>
        <w:t xml:space="preserve">en them and the commissioners. </w:t>
      </w:r>
    </w:p>
    <w:p w:rsidR="00F35C37" w:rsidRDefault="009723DF" w:rsidP="00F35C37">
      <w:pPr>
        <w:spacing w:after="0"/>
        <w:jc w:val="left"/>
        <w:rPr>
          <w:rFonts w:eastAsia="Cambria" w:cs="Arial"/>
          <w:lang w:eastAsia="en-GB"/>
        </w:rPr>
      </w:pPr>
    </w:p>
    <w:p w:rsidR="00F35C37" w:rsidRDefault="009723DF" w:rsidP="00F35C37">
      <w:pPr>
        <w:spacing w:after="0"/>
        <w:jc w:val="left"/>
        <w:rPr>
          <w:rFonts w:eastAsia="Cambria" w:cs="Arial"/>
          <w:lang w:eastAsia="en-GB"/>
        </w:rPr>
      </w:pPr>
      <w:r>
        <w:rPr>
          <w:rFonts w:eastAsia="Cambria" w:cs="Arial"/>
          <w:lang w:eastAsia="en-GB"/>
        </w:rPr>
        <w:t xml:space="preserve">Please see Appendix A for more information on the services provided by the county council's Single Point of Contact service (provided by Ncompass) and Specialist Advocacy service (provided by Advocacy Focus) </w:t>
      </w:r>
    </w:p>
    <w:p w:rsidR="00F35C37" w:rsidRPr="0004016F" w:rsidRDefault="009723DF" w:rsidP="00F35C37">
      <w:pPr>
        <w:spacing w:after="0"/>
        <w:jc w:val="left"/>
        <w:rPr>
          <w:rFonts w:eastAsia="Cambria" w:cs="Arial"/>
          <w:lang w:eastAsia="en-GB"/>
        </w:rPr>
      </w:pPr>
    </w:p>
    <w:p w:rsidR="00F35C37" w:rsidRDefault="009723DF" w:rsidP="00F35C37">
      <w:pPr>
        <w:pStyle w:val="Heading1"/>
        <w:rPr>
          <w:sz w:val="28"/>
        </w:rPr>
      </w:pPr>
      <w:r>
        <w:rPr>
          <w:sz w:val="28"/>
        </w:rPr>
        <w:t>4. DOCUMENT HISTORY</w:t>
      </w:r>
    </w:p>
    <w:p w:rsidR="00F35C37" w:rsidRDefault="009723DF" w:rsidP="00F35C37">
      <w:pPr>
        <w:pStyle w:val="Heading1"/>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1"/>
      </w:tblGrid>
      <w:tr w:rsidR="00CA6488" w:rsidTr="00F35C37">
        <w:tc>
          <w:tcPr>
            <w:tcW w:w="9010" w:type="dxa"/>
            <w:gridSpan w:val="2"/>
            <w:shd w:val="clear" w:color="auto" w:fill="D9D9D9"/>
          </w:tcPr>
          <w:p w:rsidR="00F35C37" w:rsidRPr="00774FB7" w:rsidRDefault="009723DF" w:rsidP="00F35C37">
            <w:pPr>
              <w:jc w:val="center"/>
              <w:rPr>
                <w:b/>
                <w:lang w:eastAsia="en-GB"/>
              </w:rPr>
            </w:pPr>
            <w:r w:rsidRPr="00774FB7">
              <w:rPr>
                <w:b/>
                <w:lang w:eastAsia="en-GB"/>
              </w:rPr>
              <w:t>RELATED DOCUMENTS</w:t>
            </w:r>
          </w:p>
        </w:tc>
      </w:tr>
      <w:tr w:rsidR="00CA6488" w:rsidTr="00F35C37">
        <w:tc>
          <w:tcPr>
            <w:tcW w:w="2689" w:type="dxa"/>
            <w:shd w:val="clear" w:color="auto" w:fill="auto"/>
          </w:tcPr>
          <w:p w:rsidR="00F35C37" w:rsidRDefault="009723DF" w:rsidP="00F35C37">
            <w:pPr>
              <w:jc w:val="left"/>
              <w:rPr>
                <w:lang w:eastAsia="en-GB"/>
              </w:rPr>
            </w:pPr>
            <w:r>
              <w:rPr>
                <w:lang w:eastAsia="en-GB"/>
              </w:rPr>
              <w:t>OTHER RELATED DOCUMENTS</w:t>
            </w:r>
          </w:p>
        </w:tc>
        <w:tc>
          <w:tcPr>
            <w:tcW w:w="6321" w:type="dxa"/>
            <w:shd w:val="clear" w:color="auto" w:fill="auto"/>
          </w:tcPr>
          <w:p w:rsidR="00F35C37" w:rsidRPr="00227308" w:rsidRDefault="009723DF" w:rsidP="00F35C37">
            <w:pPr>
              <w:pStyle w:val="Default"/>
              <w:numPr>
                <w:ilvl w:val="0"/>
                <w:numId w:val="44"/>
              </w:numPr>
              <w:jc w:val="both"/>
            </w:pPr>
            <w:hyperlink r:id="rId23" w:history="1">
              <w:r w:rsidRPr="00893B37">
                <w:rPr>
                  <w:rStyle w:val="Hyperlink"/>
                </w:rPr>
                <w:t>Care Act Independent Advocacy Policy</w:t>
              </w:r>
            </w:hyperlink>
          </w:p>
          <w:p w:rsidR="00F35C37" w:rsidRDefault="009723DF" w:rsidP="00F35C37">
            <w:pPr>
              <w:pStyle w:val="ListParagraph"/>
              <w:ind w:left="360"/>
              <w:rPr>
                <w:lang w:eastAsia="en-GB"/>
              </w:rPr>
            </w:pPr>
          </w:p>
        </w:tc>
      </w:tr>
      <w:tr w:rsidR="00CA6488" w:rsidTr="00F35C37">
        <w:tc>
          <w:tcPr>
            <w:tcW w:w="2689" w:type="dxa"/>
            <w:shd w:val="clear" w:color="auto" w:fill="auto"/>
          </w:tcPr>
          <w:p w:rsidR="00F35C37" w:rsidRDefault="009723DF" w:rsidP="00F35C37">
            <w:pPr>
              <w:jc w:val="left"/>
              <w:rPr>
                <w:lang w:eastAsia="en-GB"/>
              </w:rPr>
            </w:pPr>
            <w:r>
              <w:rPr>
                <w:lang w:eastAsia="en-GB"/>
              </w:rPr>
              <w:t>LEGISLATION OR OTHER STATUTORY REGULATIONS</w:t>
            </w:r>
          </w:p>
        </w:tc>
        <w:tc>
          <w:tcPr>
            <w:tcW w:w="6321" w:type="dxa"/>
            <w:shd w:val="clear" w:color="auto" w:fill="auto"/>
          </w:tcPr>
          <w:p w:rsidR="00F35C37" w:rsidRPr="0004016F" w:rsidRDefault="009723DF" w:rsidP="00F35C37">
            <w:pPr>
              <w:pStyle w:val="Default"/>
              <w:rPr>
                <w:b/>
                <w:bCs/>
              </w:rPr>
            </w:pPr>
            <w:r w:rsidRPr="0004016F">
              <w:rPr>
                <w:b/>
                <w:bCs/>
              </w:rPr>
              <w:t>Safeguarding Vulnerable Adults:</w:t>
            </w:r>
          </w:p>
          <w:p w:rsidR="00F35C37" w:rsidRPr="0004016F" w:rsidRDefault="009723DF" w:rsidP="00F35C37">
            <w:pPr>
              <w:pStyle w:val="Default"/>
              <w:rPr>
                <w:b/>
                <w:bCs/>
              </w:rPr>
            </w:pPr>
          </w:p>
          <w:p w:rsidR="00F35C37" w:rsidRDefault="009723DF" w:rsidP="00F35C37">
            <w:pPr>
              <w:pStyle w:val="Default"/>
            </w:pPr>
            <w:hyperlink r:id="rId24" w:history="1">
              <w:r w:rsidRPr="00C13196">
                <w:rPr>
                  <w:rStyle w:val="Hyperlink"/>
                </w:rPr>
                <w:t>"Practice guidance on the involvement of Independent Mental Capacity (IMCAs) in Safeguarding Adults‟</w:t>
              </w:r>
            </w:hyperlink>
            <w:r>
              <w:t xml:space="preserve"> from </w:t>
            </w:r>
            <w:r w:rsidRPr="0004016F">
              <w:t>the Association of Directors of Adult Social Services (ASASS) a</w:t>
            </w:r>
            <w:r w:rsidRPr="0004016F">
              <w:t>nd Social Care Institute for Excellence (SCIE) provides detailed practice guidance on the involvement of IMCAs in safeguarding adult situations.</w:t>
            </w:r>
          </w:p>
          <w:p w:rsidR="00F35C37" w:rsidRDefault="009723DF" w:rsidP="00F35C37">
            <w:pPr>
              <w:pStyle w:val="Default"/>
            </w:pPr>
            <w:r w:rsidRPr="0004016F">
              <w:t>Please also refer to LCC Safeguarding Policy</w:t>
            </w:r>
            <w:r>
              <w:t xml:space="preserve"> [LINK]</w:t>
            </w:r>
            <w:r w:rsidRPr="0004016F">
              <w:t xml:space="preserve">. </w:t>
            </w:r>
          </w:p>
          <w:p w:rsidR="00F35C37" w:rsidRDefault="009723DF" w:rsidP="00F35C37">
            <w:pPr>
              <w:pStyle w:val="Default"/>
            </w:pPr>
          </w:p>
          <w:p w:rsidR="00F35C37" w:rsidRPr="0004016F" w:rsidRDefault="009723DF" w:rsidP="00F35C37">
            <w:pPr>
              <w:spacing w:after="0"/>
              <w:jc w:val="left"/>
              <w:rPr>
                <w:rFonts w:eastAsia="Cambria" w:cs="Arial"/>
                <w:b/>
                <w:bCs/>
                <w:lang w:eastAsia="en-GB"/>
              </w:rPr>
            </w:pPr>
            <w:r w:rsidRPr="00F52C2C">
              <w:rPr>
                <w:rFonts w:eastAsia="Cambria" w:cs="Arial"/>
                <w:b/>
                <w:bCs/>
                <w:lang w:eastAsia="en-GB"/>
              </w:rPr>
              <w:t>Change of Accommodation and Reviews</w:t>
            </w:r>
            <w:r w:rsidRPr="0004016F">
              <w:rPr>
                <w:rFonts w:eastAsia="Cambria" w:cs="Arial"/>
                <w:b/>
                <w:bCs/>
                <w:lang w:eastAsia="en-GB"/>
              </w:rPr>
              <w:t>:</w:t>
            </w:r>
          </w:p>
          <w:p w:rsidR="00F35C37" w:rsidRPr="00F52C2C" w:rsidRDefault="009723DF" w:rsidP="00F35C37">
            <w:pPr>
              <w:spacing w:after="0"/>
              <w:jc w:val="left"/>
              <w:rPr>
                <w:rFonts w:eastAsia="Cambria" w:cs="Arial"/>
                <w:b/>
                <w:bCs/>
                <w:lang w:eastAsia="en-GB"/>
              </w:rPr>
            </w:pPr>
            <w:r w:rsidRPr="00F52C2C">
              <w:rPr>
                <w:rFonts w:eastAsia="Cambria" w:cs="Arial"/>
                <w:b/>
                <w:bCs/>
                <w:lang w:eastAsia="en-GB"/>
              </w:rPr>
              <w:t xml:space="preserve"> </w:t>
            </w:r>
          </w:p>
          <w:p w:rsidR="00F35C37" w:rsidRPr="0004016F" w:rsidRDefault="009723DF" w:rsidP="00F35C37">
            <w:pPr>
              <w:pStyle w:val="Default"/>
              <w:rPr>
                <w:b/>
              </w:rPr>
            </w:pPr>
            <w:hyperlink r:id="rId25" w:history="1">
              <w:r w:rsidRPr="00C13196">
                <w:rPr>
                  <w:rStyle w:val="Hyperlink"/>
                </w:rPr>
                <w:t>SCIE Guide 39 "Independent Mental Capacity Advocate involvement in accommodation decisions and care reviews"</w:t>
              </w:r>
            </w:hyperlink>
            <w:r w:rsidRPr="0004016F">
              <w:t>. This practice guidance concerns the involvement of IMCAs in accommodation decisions and care re</w:t>
            </w:r>
            <w:r w:rsidRPr="0004016F">
              <w:t>views. It is published by the Association of Directors of Adult Social Services (ASASS) and Social Care Institute for Excellence (SCIE).</w:t>
            </w:r>
          </w:p>
          <w:p w:rsidR="00F35C37" w:rsidRPr="0004016F" w:rsidRDefault="009723DF" w:rsidP="00F35C37">
            <w:pPr>
              <w:pStyle w:val="Default"/>
              <w:rPr>
                <w:b/>
              </w:rPr>
            </w:pPr>
          </w:p>
          <w:p w:rsidR="00F35C37" w:rsidRPr="0004016F" w:rsidRDefault="009723DF" w:rsidP="00F35C37">
            <w:pPr>
              <w:pStyle w:val="Default"/>
              <w:rPr>
                <w:b/>
              </w:rPr>
            </w:pPr>
            <w:r w:rsidRPr="0004016F">
              <w:rPr>
                <w:b/>
              </w:rPr>
              <w:t xml:space="preserve">MENTAL CAPACITY ACT: </w:t>
            </w:r>
          </w:p>
          <w:p w:rsidR="00F35C37" w:rsidRPr="0004016F" w:rsidRDefault="009723DF" w:rsidP="00F35C37">
            <w:pPr>
              <w:pStyle w:val="Default"/>
              <w:rPr>
                <w:b/>
              </w:rPr>
            </w:pPr>
          </w:p>
          <w:p w:rsidR="00F35C37" w:rsidRPr="00A277C7" w:rsidRDefault="009723DF" w:rsidP="00F35C37">
            <w:pPr>
              <w:pStyle w:val="Default"/>
              <w:rPr>
                <w:color w:val="403152" w:themeColor="accent4" w:themeShade="80"/>
              </w:rPr>
            </w:pPr>
            <w:hyperlink r:id="rId26" w:history="1">
              <w:r w:rsidRPr="0004016F">
                <w:rPr>
                  <w:rStyle w:val="Hyperlink"/>
                  <w:color w:val="403152" w:themeColor="accent4" w:themeShade="80"/>
                </w:rPr>
                <w:t>http://www.legislation.gov.uk/</w:t>
              </w:r>
              <w:r w:rsidRPr="0004016F">
                <w:rPr>
                  <w:rStyle w:val="Hyperlink"/>
                  <w:color w:val="403152" w:themeColor="accent4" w:themeShade="80"/>
                </w:rPr>
                <w:t>ukpga/2005/9/contents</w:t>
              </w:r>
            </w:hyperlink>
            <w:r>
              <w:rPr>
                <w:color w:val="403152" w:themeColor="accent4" w:themeShade="80"/>
              </w:rPr>
              <w:t xml:space="preserve"> </w:t>
            </w:r>
          </w:p>
          <w:p w:rsidR="00F35C37" w:rsidRPr="0004016F" w:rsidRDefault="009723DF" w:rsidP="00F35C37">
            <w:pPr>
              <w:pStyle w:val="Default"/>
              <w:rPr>
                <w:b/>
              </w:rPr>
            </w:pPr>
          </w:p>
          <w:p w:rsidR="00F35C37" w:rsidRPr="0004016F" w:rsidRDefault="009723DF" w:rsidP="00F35C37">
            <w:pPr>
              <w:pStyle w:val="Default"/>
              <w:rPr>
                <w:b/>
              </w:rPr>
            </w:pPr>
            <w:r w:rsidRPr="0004016F">
              <w:rPr>
                <w:b/>
              </w:rPr>
              <w:t xml:space="preserve">MENTAL CAPACITY ACT CODE OF PRACTICE: </w:t>
            </w:r>
          </w:p>
          <w:p w:rsidR="00F35C37" w:rsidRPr="0004016F" w:rsidRDefault="009723DF" w:rsidP="00F35C37">
            <w:pPr>
              <w:pStyle w:val="Default"/>
              <w:rPr>
                <w:b/>
              </w:rPr>
            </w:pPr>
          </w:p>
          <w:p w:rsidR="00F35C37" w:rsidRPr="0004016F" w:rsidRDefault="009723DF" w:rsidP="00F35C37">
            <w:pPr>
              <w:pStyle w:val="Default"/>
            </w:pPr>
            <w:r w:rsidRPr="0004016F">
              <w:t xml:space="preserve">Chapter 4 of the MCA Code of Practice gives detailed guidance on ways of ascertaining the past and present views of people lacking capacity. </w:t>
            </w:r>
          </w:p>
          <w:p w:rsidR="00F35C37" w:rsidRPr="0004016F" w:rsidRDefault="009723DF" w:rsidP="00F35C37">
            <w:pPr>
              <w:pStyle w:val="Default"/>
            </w:pPr>
          </w:p>
          <w:p w:rsidR="00F35C37" w:rsidRPr="0004016F" w:rsidRDefault="009723DF" w:rsidP="00F35C37">
            <w:pPr>
              <w:pStyle w:val="Default"/>
            </w:pPr>
            <w:r w:rsidRPr="0004016F">
              <w:t xml:space="preserve">Chapter 10 is specifically concerned with all aspects of the IMCA service.  </w:t>
            </w:r>
          </w:p>
          <w:p w:rsidR="00F35C37" w:rsidRPr="0004016F" w:rsidRDefault="009723DF" w:rsidP="00F35C37">
            <w:pPr>
              <w:pStyle w:val="Default"/>
              <w:rPr>
                <w:b/>
              </w:rPr>
            </w:pPr>
          </w:p>
          <w:p w:rsidR="00F35C37" w:rsidRPr="0004016F" w:rsidRDefault="009723DF" w:rsidP="00F35C37">
            <w:pPr>
              <w:pStyle w:val="Default"/>
              <w:rPr>
                <w:color w:val="403152" w:themeColor="accent4" w:themeShade="80"/>
              </w:rPr>
            </w:pPr>
            <w:hyperlink r:id="rId27" w:history="1">
              <w:r w:rsidRPr="0004016F">
                <w:rPr>
                  <w:rStyle w:val="Hyperlink"/>
                  <w:color w:val="403152" w:themeColor="accent4" w:themeShade="80"/>
                </w:rPr>
                <w:t>https://www.gov.uk/government/publications/mental-capacity-act-code-of-practice</w:t>
              </w:r>
            </w:hyperlink>
          </w:p>
          <w:p w:rsidR="00F35C37" w:rsidRPr="0004016F" w:rsidRDefault="009723DF" w:rsidP="00F35C37">
            <w:pPr>
              <w:pStyle w:val="Default"/>
              <w:rPr>
                <w:color w:val="auto"/>
              </w:rPr>
            </w:pPr>
          </w:p>
          <w:p w:rsidR="00F35C37" w:rsidRPr="00604CB3" w:rsidRDefault="009723DF" w:rsidP="00F35C37">
            <w:pPr>
              <w:pStyle w:val="Default"/>
              <w:rPr>
                <w:b/>
                <w:color w:val="auto"/>
              </w:rPr>
            </w:pPr>
            <w:r w:rsidRPr="00604CB3">
              <w:rPr>
                <w:b/>
                <w:color w:val="auto"/>
              </w:rPr>
              <w:t>MENTAL HEALTH ADVOCACY</w:t>
            </w:r>
            <w:r>
              <w:rPr>
                <w:b/>
                <w:color w:val="auto"/>
              </w:rPr>
              <w:t>:</w:t>
            </w:r>
          </w:p>
          <w:p w:rsidR="00F35C37" w:rsidRPr="0004016F" w:rsidRDefault="009723DF" w:rsidP="00F35C37">
            <w:pPr>
              <w:pStyle w:val="Default"/>
              <w:rPr>
                <w:color w:val="403152" w:themeColor="accent4" w:themeShade="80"/>
              </w:rPr>
            </w:pPr>
          </w:p>
          <w:p w:rsidR="00F35C37" w:rsidRPr="00A277C7" w:rsidRDefault="009723DF" w:rsidP="00F35C37">
            <w:pPr>
              <w:pStyle w:val="Default"/>
              <w:rPr>
                <w:color w:val="403152" w:themeColor="accent4" w:themeShade="80"/>
              </w:rPr>
            </w:pPr>
            <w:hyperlink r:id="rId28" w:history="1">
              <w:r w:rsidRPr="0004016F">
                <w:rPr>
                  <w:rStyle w:val="Hyperlink"/>
                  <w:color w:val="403152" w:themeColor="accent4" w:themeShade="80"/>
                </w:rPr>
                <w:t>http://www.scie.org.uk/independent-mental-health-advocacy/resources-for-staff/understanding/</w:t>
              </w:r>
            </w:hyperlink>
            <w:r>
              <w:rPr>
                <w:color w:val="403152" w:themeColor="accent4" w:themeShade="80"/>
              </w:rPr>
              <w:t xml:space="preserve"> </w:t>
            </w:r>
          </w:p>
          <w:p w:rsidR="00F35C37" w:rsidRDefault="009723DF" w:rsidP="00F35C37">
            <w:pPr>
              <w:pStyle w:val="Default"/>
            </w:pPr>
          </w:p>
        </w:tc>
      </w:tr>
    </w:tbl>
    <w:p w:rsidR="00F35C37" w:rsidRDefault="009723DF" w:rsidP="00F35C37">
      <w:pPr>
        <w:pStyle w:val="Default"/>
        <w:rPr>
          <w:b/>
          <w:bCs/>
        </w:rPr>
      </w:pPr>
    </w:p>
    <w:p w:rsidR="00F35C37" w:rsidRPr="0004016F" w:rsidRDefault="009723DF" w:rsidP="00F35C37">
      <w:pPr>
        <w:pStyle w:val="Default"/>
      </w:pPr>
    </w:p>
    <w:p w:rsidR="00F35C37" w:rsidRPr="0004016F" w:rsidRDefault="009723DF" w:rsidP="00F35C37">
      <w:pPr>
        <w:pStyle w:val="Default"/>
        <w:rPr>
          <w:color w:val="403152" w:themeColor="accent4" w:themeShade="80"/>
        </w:rPr>
      </w:pPr>
    </w:p>
    <w:p w:rsidR="00F35C37" w:rsidRDefault="009723DF" w:rsidP="00F35C37">
      <w:pPr>
        <w:pStyle w:val="Default"/>
      </w:pPr>
    </w:p>
    <w:p w:rsidR="00F35C37" w:rsidRPr="00595DCA" w:rsidRDefault="009723DF" w:rsidP="00F35C37">
      <w:pPr>
        <w:pStyle w:val="Default"/>
        <w:jc w:val="both"/>
        <w:rPr>
          <w:b/>
          <w:sz w:val="28"/>
        </w:rPr>
      </w:pPr>
      <w:r w:rsidRPr="00595DCA">
        <w:rPr>
          <w:b/>
          <w:sz w:val="28"/>
        </w:rPr>
        <w:t xml:space="preserve">5. APPENDIX A: </w:t>
      </w:r>
      <w:r w:rsidRPr="00595DCA">
        <w:rPr>
          <w:b/>
          <w:sz w:val="28"/>
        </w:rPr>
        <w:t>BRIEFINGS AND FLOW CHART</w:t>
      </w:r>
    </w:p>
    <w:p w:rsidR="00F35C37" w:rsidRDefault="009723DF" w:rsidP="00F35C37">
      <w:pPr>
        <w:pStyle w:val="Default"/>
        <w:jc w:val="both"/>
      </w:pPr>
    </w:p>
    <w:bookmarkStart w:id="19" w:name="_MON_1538468499"/>
    <w:bookmarkEnd w:id="19"/>
    <w:p w:rsidR="00F35C37" w:rsidRPr="003D19EA" w:rsidRDefault="009723DF" w:rsidP="00F35C37">
      <w:pPr>
        <w:pStyle w:val="Default"/>
        <w:jc w:val="both"/>
      </w:pPr>
      <w:r>
        <w:object w:dxaOrig="1531"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65pt" o:ole="" o:oleicon="t">
            <v:imagedata r:id="rId29" o:title=""/>
          </v:shape>
          <o:OLEObject Type="Embed" ProgID="Word.Document.12" ShapeID="_x0000_i1025" DrawAspect="Icon" ObjectID="_1562656014" r:id="rId30"/>
        </w:object>
      </w:r>
      <w:r>
        <w:tab/>
      </w:r>
      <w:r>
        <w:tab/>
      </w:r>
      <w:r>
        <w:object w:dxaOrig="1531" w:dyaOrig="993">
          <v:shape id="_x0000_i1026" type="#_x0000_t75" style="width:76.55pt;height:49.65pt" o:ole="" o:oleicon="t">
            <v:imagedata r:id="rId31" o:title=""/>
          </v:shape>
          <o:OLEObject Type="Embed" ProgID="AcroExch.Document.11" ShapeID="_x0000_i1026" DrawAspect="Icon" ObjectID="_1562656015" r:id="rId32"/>
        </w:object>
      </w:r>
      <w:r>
        <w:tab/>
      </w:r>
    </w:p>
    <w:sectPr w:rsidR="00F35C37" w:rsidRPr="003D19EA" w:rsidSect="00F35C37">
      <w:footerReference w:type="default" r:id="rId3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723DF">
      <w:pPr>
        <w:spacing w:after="0"/>
      </w:pPr>
      <w:r>
        <w:separator/>
      </w:r>
    </w:p>
  </w:endnote>
  <w:endnote w:type="continuationSeparator" w:id="0">
    <w:p w:rsidR="00000000" w:rsidRDefault="00972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17" w:type="pct"/>
      <w:jc w:val="center"/>
      <w:shd w:val="clear" w:color="auto" w:fill="BFBFBF"/>
      <w:tblLook w:val="04A0" w:firstRow="1" w:lastRow="0" w:firstColumn="1" w:lastColumn="0" w:noHBand="0" w:noVBand="1"/>
    </w:tblPr>
    <w:tblGrid>
      <w:gridCol w:w="7968"/>
    </w:tblGrid>
    <w:tr w:rsidR="00CA6488" w:rsidTr="00F35C37">
      <w:trPr>
        <w:jc w:val="center"/>
      </w:trPr>
      <w:tc>
        <w:tcPr>
          <w:tcW w:w="5000" w:type="pct"/>
          <w:shd w:val="clear" w:color="auto" w:fill="BFBFBF"/>
        </w:tcPr>
        <w:p w:rsidR="00F35C37" w:rsidRPr="008E5502" w:rsidRDefault="009723DF" w:rsidP="00F35C37">
          <w:pPr>
            <w:pStyle w:val="Footer"/>
          </w:pPr>
          <w:r w:rsidRPr="008E5502">
            <w:t xml:space="preserve">• </w:t>
          </w:r>
          <w:r>
            <w:fldChar w:fldCharType="begin"/>
          </w:r>
          <w:r>
            <w:instrText xml:space="preserve"> PAGE   \* MERGEFORMAT </w:instrText>
          </w:r>
          <w:r>
            <w:fldChar w:fldCharType="separate"/>
          </w:r>
          <w:r>
            <w:rPr>
              <w:noProof/>
            </w:rPr>
            <w:t>17</w:t>
          </w:r>
          <w:r>
            <w:fldChar w:fldCharType="end"/>
          </w:r>
          <w:r w:rsidRPr="008E5502">
            <w:t xml:space="preserve"> •</w:t>
          </w:r>
        </w:p>
      </w:tc>
    </w:tr>
  </w:tbl>
  <w:p w:rsidR="00F35C37" w:rsidRDefault="009723DF" w:rsidP="00F35C37">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723DF">
      <w:pPr>
        <w:spacing w:after="0"/>
      </w:pPr>
      <w:r>
        <w:separator/>
      </w:r>
    </w:p>
  </w:footnote>
  <w:footnote w:type="continuationSeparator" w:id="0">
    <w:p w:rsidR="00000000" w:rsidRDefault="009723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CA6488" w:rsidTr="00F35C37">
      <w:trPr>
        <w:jc w:val="center"/>
      </w:trPr>
      <w:tc>
        <w:tcPr>
          <w:tcW w:w="5000" w:type="pct"/>
          <w:shd w:val="clear" w:color="auto" w:fill="D31145"/>
        </w:tcPr>
        <w:p w:rsidR="00F35C37" w:rsidRDefault="009723DF" w:rsidP="00F35C37">
          <w:pPr>
            <w:pStyle w:val="Header"/>
            <w:tabs>
              <w:tab w:val="clear" w:pos="4320"/>
              <w:tab w:val="clear" w:pos="8640"/>
              <w:tab w:val="right" w:pos="8804"/>
            </w:tabs>
          </w:pPr>
          <w:r>
            <w:t>Independent Mental Capacity and Mental Health Advocacy</w:t>
          </w:r>
          <w:r>
            <w:tab/>
            <w:t>June 2017</w:t>
          </w:r>
        </w:p>
        <w:p w:rsidR="00F35C37" w:rsidRPr="00C74127" w:rsidRDefault="009723DF" w:rsidP="00F35C37">
          <w:pPr>
            <w:pStyle w:val="Header"/>
            <w:jc w:val="right"/>
          </w:pPr>
        </w:p>
      </w:tc>
    </w:tr>
  </w:tbl>
  <w:p w:rsidR="00F35C37" w:rsidRDefault="009723DF">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37" w:rsidRDefault="009723DF" w:rsidP="00F35C37">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38D"/>
    <w:multiLevelType w:val="hybridMultilevel"/>
    <w:tmpl w:val="82E05AC4"/>
    <w:lvl w:ilvl="0" w:tplc="9B82324A">
      <w:start w:val="1"/>
      <w:numFmt w:val="bullet"/>
      <w:lvlText w:val=""/>
      <w:lvlJc w:val="left"/>
      <w:pPr>
        <w:ind w:left="720" w:hanging="360"/>
      </w:pPr>
      <w:rPr>
        <w:rFonts w:ascii="Symbol" w:hAnsi="Symbol" w:hint="default"/>
      </w:rPr>
    </w:lvl>
    <w:lvl w:ilvl="1" w:tplc="CE3A3C88" w:tentative="1">
      <w:start w:val="1"/>
      <w:numFmt w:val="bullet"/>
      <w:lvlText w:val="o"/>
      <w:lvlJc w:val="left"/>
      <w:pPr>
        <w:ind w:left="1440" w:hanging="360"/>
      </w:pPr>
      <w:rPr>
        <w:rFonts w:ascii="Courier New" w:hAnsi="Courier New" w:cs="Courier New" w:hint="default"/>
      </w:rPr>
    </w:lvl>
    <w:lvl w:ilvl="2" w:tplc="AB1606E4" w:tentative="1">
      <w:start w:val="1"/>
      <w:numFmt w:val="bullet"/>
      <w:lvlText w:val=""/>
      <w:lvlJc w:val="left"/>
      <w:pPr>
        <w:ind w:left="2160" w:hanging="360"/>
      </w:pPr>
      <w:rPr>
        <w:rFonts w:ascii="Wingdings" w:hAnsi="Wingdings" w:hint="default"/>
      </w:rPr>
    </w:lvl>
    <w:lvl w:ilvl="3" w:tplc="D256E030" w:tentative="1">
      <w:start w:val="1"/>
      <w:numFmt w:val="bullet"/>
      <w:lvlText w:val=""/>
      <w:lvlJc w:val="left"/>
      <w:pPr>
        <w:ind w:left="2880" w:hanging="360"/>
      </w:pPr>
      <w:rPr>
        <w:rFonts w:ascii="Symbol" w:hAnsi="Symbol" w:hint="default"/>
      </w:rPr>
    </w:lvl>
    <w:lvl w:ilvl="4" w:tplc="50FEABF4" w:tentative="1">
      <w:start w:val="1"/>
      <w:numFmt w:val="bullet"/>
      <w:lvlText w:val="o"/>
      <w:lvlJc w:val="left"/>
      <w:pPr>
        <w:ind w:left="3600" w:hanging="360"/>
      </w:pPr>
      <w:rPr>
        <w:rFonts w:ascii="Courier New" w:hAnsi="Courier New" w:cs="Courier New" w:hint="default"/>
      </w:rPr>
    </w:lvl>
    <w:lvl w:ilvl="5" w:tplc="3E1880BE" w:tentative="1">
      <w:start w:val="1"/>
      <w:numFmt w:val="bullet"/>
      <w:lvlText w:val=""/>
      <w:lvlJc w:val="left"/>
      <w:pPr>
        <w:ind w:left="4320" w:hanging="360"/>
      </w:pPr>
      <w:rPr>
        <w:rFonts w:ascii="Wingdings" w:hAnsi="Wingdings" w:hint="default"/>
      </w:rPr>
    </w:lvl>
    <w:lvl w:ilvl="6" w:tplc="9FCCC73E" w:tentative="1">
      <w:start w:val="1"/>
      <w:numFmt w:val="bullet"/>
      <w:lvlText w:val=""/>
      <w:lvlJc w:val="left"/>
      <w:pPr>
        <w:ind w:left="5040" w:hanging="360"/>
      </w:pPr>
      <w:rPr>
        <w:rFonts w:ascii="Symbol" w:hAnsi="Symbol" w:hint="default"/>
      </w:rPr>
    </w:lvl>
    <w:lvl w:ilvl="7" w:tplc="0B8679E8" w:tentative="1">
      <w:start w:val="1"/>
      <w:numFmt w:val="bullet"/>
      <w:lvlText w:val="o"/>
      <w:lvlJc w:val="left"/>
      <w:pPr>
        <w:ind w:left="5760" w:hanging="360"/>
      </w:pPr>
      <w:rPr>
        <w:rFonts w:ascii="Courier New" w:hAnsi="Courier New" w:cs="Courier New" w:hint="default"/>
      </w:rPr>
    </w:lvl>
    <w:lvl w:ilvl="8" w:tplc="4E78DB84" w:tentative="1">
      <w:start w:val="1"/>
      <w:numFmt w:val="bullet"/>
      <w:lvlText w:val=""/>
      <w:lvlJc w:val="left"/>
      <w:pPr>
        <w:ind w:left="6480" w:hanging="360"/>
      </w:pPr>
      <w:rPr>
        <w:rFonts w:ascii="Wingdings" w:hAnsi="Wingdings" w:hint="default"/>
      </w:rPr>
    </w:lvl>
  </w:abstractNum>
  <w:abstractNum w:abstractNumId="1" w15:restartNumberingAfterBreak="0">
    <w:nsid w:val="01E722B2"/>
    <w:multiLevelType w:val="hybridMultilevel"/>
    <w:tmpl w:val="AF76D8FC"/>
    <w:lvl w:ilvl="0" w:tplc="EE7A7CA8">
      <w:start w:val="1"/>
      <w:numFmt w:val="bullet"/>
      <w:lvlText w:val=""/>
      <w:lvlJc w:val="left"/>
      <w:pPr>
        <w:ind w:left="360" w:hanging="360"/>
      </w:pPr>
      <w:rPr>
        <w:rFonts w:ascii="Symbol" w:hAnsi="Symbol" w:hint="default"/>
      </w:rPr>
    </w:lvl>
    <w:lvl w:ilvl="1" w:tplc="D0F6209E" w:tentative="1">
      <w:start w:val="1"/>
      <w:numFmt w:val="bullet"/>
      <w:lvlText w:val="o"/>
      <w:lvlJc w:val="left"/>
      <w:pPr>
        <w:ind w:left="1080" w:hanging="360"/>
      </w:pPr>
      <w:rPr>
        <w:rFonts w:ascii="Courier New" w:hAnsi="Courier New" w:cs="Courier New" w:hint="default"/>
      </w:rPr>
    </w:lvl>
    <w:lvl w:ilvl="2" w:tplc="C75463CC" w:tentative="1">
      <w:start w:val="1"/>
      <w:numFmt w:val="bullet"/>
      <w:lvlText w:val=""/>
      <w:lvlJc w:val="left"/>
      <w:pPr>
        <w:ind w:left="1800" w:hanging="360"/>
      </w:pPr>
      <w:rPr>
        <w:rFonts w:ascii="Wingdings" w:hAnsi="Wingdings" w:hint="default"/>
      </w:rPr>
    </w:lvl>
    <w:lvl w:ilvl="3" w:tplc="E9FE78EA" w:tentative="1">
      <w:start w:val="1"/>
      <w:numFmt w:val="bullet"/>
      <w:lvlText w:val=""/>
      <w:lvlJc w:val="left"/>
      <w:pPr>
        <w:ind w:left="2520" w:hanging="360"/>
      </w:pPr>
      <w:rPr>
        <w:rFonts w:ascii="Symbol" w:hAnsi="Symbol" w:hint="default"/>
      </w:rPr>
    </w:lvl>
    <w:lvl w:ilvl="4" w:tplc="48DC7C90" w:tentative="1">
      <w:start w:val="1"/>
      <w:numFmt w:val="bullet"/>
      <w:lvlText w:val="o"/>
      <w:lvlJc w:val="left"/>
      <w:pPr>
        <w:ind w:left="3240" w:hanging="360"/>
      </w:pPr>
      <w:rPr>
        <w:rFonts w:ascii="Courier New" w:hAnsi="Courier New" w:cs="Courier New" w:hint="default"/>
      </w:rPr>
    </w:lvl>
    <w:lvl w:ilvl="5" w:tplc="0A1076C4" w:tentative="1">
      <w:start w:val="1"/>
      <w:numFmt w:val="bullet"/>
      <w:lvlText w:val=""/>
      <w:lvlJc w:val="left"/>
      <w:pPr>
        <w:ind w:left="3960" w:hanging="360"/>
      </w:pPr>
      <w:rPr>
        <w:rFonts w:ascii="Wingdings" w:hAnsi="Wingdings" w:hint="default"/>
      </w:rPr>
    </w:lvl>
    <w:lvl w:ilvl="6" w:tplc="9BE063BE" w:tentative="1">
      <w:start w:val="1"/>
      <w:numFmt w:val="bullet"/>
      <w:lvlText w:val=""/>
      <w:lvlJc w:val="left"/>
      <w:pPr>
        <w:ind w:left="4680" w:hanging="360"/>
      </w:pPr>
      <w:rPr>
        <w:rFonts w:ascii="Symbol" w:hAnsi="Symbol" w:hint="default"/>
      </w:rPr>
    </w:lvl>
    <w:lvl w:ilvl="7" w:tplc="08668868" w:tentative="1">
      <w:start w:val="1"/>
      <w:numFmt w:val="bullet"/>
      <w:lvlText w:val="o"/>
      <w:lvlJc w:val="left"/>
      <w:pPr>
        <w:ind w:left="5400" w:hanging="360"/>
      </w:pPr>
      <w:rPr>
        <w:rFonts w:ascii="Courier New" w:hAnsi="Courier New" w:cs="Courier New" w:hint="default"/>
      </w:rPr>
    </w:lvl>
    <w:lvl w:ilvl="8" w:tplc="72C45E36" w:tentative="1">
      <w:start w:val="1"/>
      <w:numFmt w:val="bullet"/>
      <w:lvlText w:val=""/>
      <w:lvlJc w:val="left"/>
      <w:pPr>
        <w:ind w:left="6120" w:hanging="360"/>
      </w:pPr>
      <w:rPr>
        <w:rFonts w:ascii="Wingdings" w:hAnsi="Wingdings" w:hint="default"/>
      </w:rPr>
    </w:lvl>
  </w:abstractNum>
  <w:abstractNum w:abstractNumId="2" w15:restartNumberingAfterBreak="0">
    <w:nsid w:val="03EB7156"/>
    <w:multiLevelType w:val="hybridMultilevel"/>
    <w:tmpl w:val="9782FD2E"/>
    <w:lvl w:ilvl="0" w:tplc="575CE9BC">
      <w:start w:val="1"/>
      <w:numFmt w:val="bullet"/>
      <w:lvlText w:val=""/>
      <w:lvlJc w:val="left"/>
      <w:pPr>
        <w:ind w:left="720" w:hanging="360"/>
      </w:pPr>
      <w:rPr>
        <w:rFonts w:ascii="Symbol" w:hAnsi="Symbol" w:hint="default"/>
      </w:rPr>
    </w:lvl>
    <w:lvl w:ilvl="1" w:tplc="584CE25E" w:tentative="1">
      <w:start w:val="1"/>
      <w:numFmt w:val="bullet"/>
      <w:lvlText w:val="o"/>
      <w:lvlJc w:val="left"/>
      <w:pPr>
        <w:ind w:left="1440" w:hanging="360"/>
      </w:pPr>
      <w:rPr>
        <w:rFonts w:ascii="Courier New" w:hAnsi="Courier New" w:cs="Courier New" w:hint="default"/>
      </w:rPr>
    </w:lvl>
    <w:lvl w:ilvl="2" w:tplc="CF22C0F4" w:tentative="1">
      <w:start w:val="1"/>
      <w:numFmt w:val="bullet"/>
      <w:lvlText w:val=""/>
      <w:lvlJc w:val="left"/>
      <w:pPr>
        <w:ind w:left="2160" w:hanging="360"/>
      </w:pPr>
      <w:rPr>
        <w:rFonts w:ascii="Wingdings" w:hAnsi="Wingdings" w:hint="default"/>
      </w:rPr>
    </w:lvl>
    <w:lvl w:ilvl="3" w:tplc="D8FE27AC" w:tentative="1">
      <w:start w:val="1"/>
      <w:numFmt w:val="bullet"/>
      <w:lvlText w:val=""/>
      <w:lvlJc w:val="left"/>
      <w:pPr>
        <w:ind w:left="2880" w:hanging="360"/>
      </w:pPr>
      <w:rPr>
        <w:rFonts w:ascii="Symbol" w:hAnsi="Symbol" w:hint="default"/>
      </w:rPr>
    </w:lvl>
    <w:lvl w:ilvl="4" w:tplc="7B3C30E2" w:tentative="1">
      <w:start w:val="1"/>
      <w:numFmt w:val="bullet"/>
      <w:lvlText w:val="o"/>
      <w:lvlJc w:val="left"/>
      <w:pPr>
        <w:ind w:left="3600" w:hanging="360"/>
      </w:pPr>
      <w:rPr>
        <w:rFonts w:ascii="Courier New" w:hAnsi="Courier New" w:cs="Courier New" w:hint="default"/>
      </w:rPr>
    </w:lvl>
    <w:lvl w:ilvl="5" w:tplc="A118BB42" w:tentative="1">
      <w:start w:val="1"/>
      <w:numFmt w:val="bullet"/>
      <w:lvlText w:val=""/>
      <w:lvlJc w:val="left"/>
      <w:pPr>
        <w:ind w:left="4320" w:hanging="360"/>
      </w:pPr>
      <w:rPr>
        <w:rFonts w:ascii="Wingdings" w:hAnsi="Wingdings" w:hint="default"/>
      </w:rPr>
    </w:lvl>
    <w:lvl w:ilvl="6" w:tplc="4C3AB382" w:tentative="1">
      <w:start w:val="1"/>
      <w:numFmt w:val="bullet"/>
      <w:lvlText w:val=""/>
      <w:lvlJc w:val="left"/>
      <w:pPr>
        <w:ind w:left="5040" w:hanging="360"/>
      </w:pPr>
      <w:rPr>
        <w:rFonts w:ascii="Symbol" w:hAnsi="Symbol" w:hint="default"/>
      </w:rPr>
    </w:lvl>
    <w:lvl w:ilvl="7" w:tplc="F934D95C" w:tentative="1">
      <w:start w:val="1"/>
      <w:numFmt w:val="bullet"/>
      <w:lvlText w:val="o"/>
      <w:lvlJc w:val="left"/>
      <w:pPr>
        <w:ind w:left="5760" w:hanging="360"/>
      </w:pPr>
      <w:rPr>
        <w:rFonts w:ascii="Courier New" w:hAnsi="Courier New" w:cs="Courier New" w:hint="default"/>
      </w:rPr>
    </w:lvl>
    <w:lvl w:ilvl="8" w:tplc="57E416B0" w:tentative="1">
      <w:start w:val="1"/>
      <w:numFmt w:val="bullet"/>
      <w:lvlText w:val=""/>
      <w:lvlJc w:val="left"/>
      <w:pPr>
        <w:ind w:left="6480" w:hanging="360"/>
      </w:pPr>
      <w:rPr>
        <w:rFonts w:ascii="Wingdings" w:hAnsi="Wingdings" w:hint="default"/>
      </w:rPr>
    </w:lvl>
  </w:abstractNum>
  <w:abstractNum w:abstractNumId="3" w15:restartNumberingAfterBreak="0">
    <w:nsid w:val="04611E4F"/>
    <w:multiLevelType w:val="hybridMultilevel"/>
    <w:tmpl w:val="F89E8836"/>
    <w:lvl w:ilvl="0" w:tplc="8FF2AC40">
      <w:start w:val="1"/>
      <w:numFmt w:val="bullet"/>
      <w:lvlText w:val=""/>
      <w:lvlJc w:val="left"/>
      <w:pPr>
        <w:ind w:left="720" w:hanging="360"/>
      </w:pPr>
      <w:rPr>
        <w:rFonts w:ascii="Symbol" w:hAnsi="Symbol" w:hint="default"/>
      </w:rPr>
    </w:lvl>
    <w:lvl w:ilvl="1" w:tplc="A978EC92" w:tentative="1">
      <w:start w:val="1"/>
      <w:numFmt w:val="bullet"/>
      <w:lvlText w:val="o"/>
      <w:lvlJc w:val="left"/>
      <w:pPr>
        <w:ind w:left="1440" w:hanging="360"/>
      </w:pPr>
      <w:rPr>
        <w:rFonts w:ascii="Courier New" w:hAnsi="Courier New" w:cs="Courier New" w:hint="default"/>
      </w:rPr>
    </w:lvl>
    <w:lvl w:ilvl="2" w:tplc="5A34043C" w:tentative="1">
      <w:start w:val="1"/>
      <w:numFmt w:val="bullet"/>
      <w:lvlText w:val=""/>
      <w:lvlJc w:val="left"/>
      <w:pPr>
        <w:ind w:left="2160" w:hanging="360"/>
      </w:pPr>
      <w:rPr>
        <w:rFonts w:ascii="Wingdings" w:hAnsi="Wingdings" w:hint="default"/>
      </w:rPr>
    </w:lvl>
    <w:lvl w:ilvl="3" w:tplc="D070F47A" w:tentative="1">
      <w:start w:val="1"/>
      <w:numFmt w:val="bullet"/>
      <w:lvlText w:val=""/>
      <w:lvlJc w:val="left"/>
      <w:pPr>
        <w:ind w:left="2880" w:hanging="360"/>
      </w:pPr>
      <w:rPr>
        <w:rFonts w:ascii="Symbol" w:hAnsi="Symbol" w:hint="default"/>
      </w:rPr>
    </w:lvl>
    <w:lvl w:ilvl="4" w:tplc="6FF238B4" w:tentative="1">
      <w:start w:val="1"/>
      <w:numFmt w:val="bullet"/>
      <w:lvlText w:val="o"/>
      <w:lvlJc w:val="left"/>
      <w:pPr>
        <w:ind w:left="3600" w:hanging="360"/>
      </w:pPr>
      <w:rPr>
        <w:rFonts w:ascii="Courier New" w:hAnsi="Courier New" w:cs="Courier New" w:hint="default"/>
      </w:rPr>
    </w:lvl>
    <w:lvl w:ilvl="5" w:tplc="A55682F0" w:tentative="1">
      <w:start w:val="1"/>
      <w:numFmt w:val="bullet"/>
      <w:lvlText w:val=""/>
      <w:lvlJc w:val="left"/>
      <w:pPr>
        <w:ind w:left="4320" w:hanging="360"/>
      </w:pPr>
      <w:rPr>
        <w:rFonts w:ascii="Wingdings" w:hAnsi="Wingdings" w:hint="default"/>
      </w:rPr>
    </w:lvl>
    <w:lvl w:ilvl="6" w:tplc="B1EC2B44" w:tentative="1">
      <w:start w:val="1"/>
      <w:numFmt w:val="bullet"/>
      <w:lvlText w:val=""/>
      <w:lvlJc w:val="left"/>
      <w:pPr>
        <w:ind w:left="5040" w:hanging="360"/>
      </w:pPr>
      <w:rPr>
        <w:rFonts w:ascii="Symbol" w:hAnsi="Symbol" w:hint="default"/>
      </w:rPr>
    </w:lvl>
    <w:lvl w:ilvl="7" w:tplc="3628E356" w:tentative="1">
      <w:start w:val="1"/>
      <w:numFmt w:val="bullet"/>
      <w:lvlText w:val="o"/>
      <w:lvlJc w:val="left"/>
      <w:pPr>
        <w:ind w:left="5760" w:hanging="360"/>
      </w:pPr>
      <w:rPr>
        <w:rFonts w:ascii="Courier New" w:hAnsi="Courier New" w:cs="Courier New" w:hint="default"/>
      </w:rPr>
    </w:lvl>
    <w:lvl w:ilvl="8" w:tplc="D7744006" w:tentative="1">
      <w:start w:val="1"/>
      <w:numFmt w:val="bullet"/>
      <w:lvlText w:val=""/>
      <w:lvlJc w:val="left"/>
      <w:pPr>
        <w:ind w:left="6480" w:hanging="360"/>
      </w:pPr>
      <w:rPr>
        <w:rFonts w:ascii="Wingdings" w:hAnsi="Wingdings" w:hint="default"/>
      </w:rPr>
    </w:lvl>
  </w:abstractNum>
  <w:abstractNum w:abstractNumId="4" w15:restartNumberingAfterBreak="0">
    <w:nsid w:val="08B65C0C"/>
    <w:multiLevelType w:val="hybridMultilevel"/>
    <w:tmpl w:val="D2E88520"/>
    <w:lvl w:ilvl="0" w:tplc="6C84635A">
      <w:start w:val="4"/>
      <w:numFmt w:val="lowerLetter"/>
      <w:lvlText w:val="%1)"/>
      <w:lvlJc w:val="left"/>
      <w:pPr>
        <w:ind w:left="720" w:hanging="360"/>
      </w:pPr>
      <w:rPr>
        <w:rFonts w:hint="default"/>
      </w:rPr>
    </w:lvl>
    <w:lvl w:ilvl="1" w:tplc="CE7C1828" w:tentative="1">
      <w:start w:val="1"/>
      <w:numFmt w:val="lowerLetter"/>
      <w:lvlText w:val="%2."/>
      <w:lvlJc w:val="left"/>
      <w:pPr>
        <w:ind w:left="1440" w:hanging="360"/>
      </w:pPr>
    </w:lvl>
    <w:lvl w:ilvl="2" w:tplc="F9084748" w:tentative="1">
      <w:start w:val="1"/>
      <w:numFmt w:val="lowerRoman"/>
      <w:lvlText w:val="%3."/>
      <w:lvlJc w:val="right"/>
      <w:pPr>
        <w:ind w:left="2160" w:hanging="180"/>
      </w:pPr>
    </w:lvl>
    <w:lvl w:ilvl="3" w:tplc="E558EC88" w:tentative="1">
      <w:start w:val="1"/>
      <w:numFmt w:val="decimal"/>
      <w:lvlText w:val="%4."/>
      <w:lvlJc w:val="left"/>
      <w:pPr>
        <w:ind w:left="2880" w:hanging="360"/>
      </w:pPr>
    </w:lvl>
    <w:lvl w:ilvl="4" w:tplc="CDA23580" w:tentative="1">
      <w:start w:val="1"/>
      <w:numFmt w:val="lowerLetter"/>
      <w:lvlText w:val="%5."/>
      <w:lvlJc w:val="left"/>
      <w:pPr>
        <w:ind w:left="3600" w:hanging="360"/>
      </w:pPr>
    </w:lvl>
    <w:lvl w:ilvl="5" w:tplc="EC8A281A" w:tentative="1">
      <w:start w:val="1"/>
      <w:numFmt w:val="lowerRoman"/>
      <w:lvlText w:val="%6."/>
      <w:lvlJc w:val="right"/>
      <w:pPr>
        <w:ind w:left="4320" w:hanging="180"/>
      </w:pPr>
    </w:lvl>
    <w:lvl w:ilvl="6" w:tplc="FB4C43CE" w:tentative="1">
      <w:start w:val="1"/>
      <w:numFmt w:val="decimal"/>
      <w:lvlText w:val="%7."/>
      <w:lvlJc w:val="left"/>
      <w:pPr>
        <w:ind w:left="5040" w:hanging="360"/>
      </w:pPr>
    </w:lvl>
    <w:lvl w:ilvl="7" w:tplc="A2BCAD64" w:tentative="1">
      <w:start w:val="1"/>
      <w:numFmt w:val="lowerLetter"/>
      <w:lvlText w:val="%8."/>
      <w:lvlJc w:val="left"/>
      <w:pPr>
        <w:ind w:left="5760" w:hanging="360"/>
      </w:pPr>
    </w:lvl>
    <w:lvl w:ilvl="8" w:tplc="5388E85C" w:tentative="1">
      <w:start w:val="1"/>
      <w:numFmt w:val="lowerRoman"/>
      <w:lvlText w:val="%9."/>
      <w:lvlJc w:val="right"/>
      <w:pPr>
        <w:ind w:left="6480" w:hanging="180"/>
      </w:pPr>
    </w:lvl>
  </w:abstractNum>
  <w:abstractNum w:abstractNumId="5" w15:restartNumberingAfterBreak="0">
    <w:nsid w:val="11DE2F0A"/>
    <w:multiLevelType w:val="hybridMultilevel"/>
    <w:tmpl w:val="41722F98"/>
    <w:lvl w:ilvl="0" w:tplc="036E0B54">
      <w:start w:val="1"/>
      <w:numFmt w:val="lowerLetter"/>
      <w:lvlText w:val="%1)"/>
      <w:lvlJc w:val="left"/>
      <w:pPr>
        <w:ind w:left="720" w:hanging="360"/>
      </w:pPr>
    </w:lvl>
    <w:lvl w:ilvl="1" w:tplc="11EAA524" w:tentative="1">
      <w:start w:val="1"/>
      <w:numFmt w:val="lowerLetter"/>
      <w:lvlText w:val="%2."/>
      <w:lvlJc w:val="left"/>
      <w:pPr>
        <w:ind w:left="1440" w:hanging="360"/>
      </w:pPr>
    </w:lvl>
    <w:lvl w:ilvl="2" w:tplc="E9AC225E" w:tentative="1">
      <w:start w:val="1"/>
      <w:numFmt w:val="lowerRoman"/>
      <w:lvlText w:val="%3."/>
      <w:lvlJc w:val="right"/>
      <w:pPr>
        <w:ind w:left="2160" w:hanging="180"/>
      </w:pPr>
    </w:lvl>
    <w:lvl w:ilvl="3" w:tplc="BDE0E572" w:tentative="1">
      <w:start w:val="1"/>
      <w:numFmt w:val="decimal"/>
      <w:lvlText w:val="%4."/>
      <w:lvlJc w:val="left"/>
      <w:pPr>
        <w:ind w:left="2880" w:hanging="360"/>
      </w:pPr>
    </w:lvl>
    <w:lvl w:ilvl="4" w:tplc="084487BE" w:tentative="1">
      <w:start w:val="1"/>
      <w:numFmt w:val="lowerLetter"/>
      <w:lvlText w:val="%5."/>
      <w:lvlJc w:val="left"/>
      <w:pPr>
        <w:ind w:left="3600" w:hanging="360"/>
      </w:pPr>
    </w:lvl>
    <w:lvl w:ilvl="5" w:tplc="F1F8777C" w:tentative="1">
      <w:start w:val="1"/>
      <w:numFmt w:val="lowerRoman"/>
      <w:lvlText w:val="%6."/>
      <w:lvlJc w:val="right"/>
      <w:pPr>
        <w:ind w:left="4320" w:hanging="180"/>
      </w:pPr>
    </w:lvl>
    <w:lvl w:ilvl="6" w:tplc="632872CE" w:tentative="1">
      <w:start w:val="1"/>
      <w:numFmt w:val="decimal"/>
      <w:lvlText w:val="%7."/>
      <w:lvlJc w:val="left"/>
      <w:pPr>
        <w:ind w:left="5040" w:hanging="360"/>
      </w:pPr>
    </w:lvl>
    <w:lvl w:ilvl="7" w:tplc="BB5AE00A" w:tentative="1">
      <w:start w:val="1"/>
      <w:numFmt w:val="lowerLetter"/>
      <w:lvlText w:val="%8."/>
      <w:lvlJc w:val="left"/>
      <w:pPr>
        <w:ind w:left="5760" w:hanging="360"/>
      </w:pPr>
    </w:lvl>
    <w:lvl w:ilvl="8" w:tplc="8FC620D0" w:tentative="1">
      <w:start w:val="1"/>
      <w:numFmt w:val="lowerRoman"/>
      <w:lvlText w:val="%9."/>
      <w:lvlJc w:val="right"/>
      <w:pPr>
        <w:ind w:left="6480" w:hanging="180"/>
      </w:pPr>
    </w:lvl>
  </w:abstractNum>
  <w:abstractNum w:abstractNumId="6" w15:restartNumberingAfterBreak="0">
    <w:nsid w:val="12E47500"/>
    <w:multiLevelType w:val="hybridMultilevel"/>
    <w:tmpl w:val="C17C5DBA"/>
    <w:lvl w:ilvl="0" w:tplc="EDB83532">
      <w:start w:val="1"/>
      <w:numFmt w:val="lowerRoman"/>
      <w:lvlText w:val="%1)"/>
      <w:lvlJc w:val="left"/>
      <w:pPr>
        <w:ind w:left="1080" w:hanging="720"/>
      </w:pPr>
      <w:rPr>
        <w:rFonts w:hint="default"/>
      </w:rPr>
    </w:lvl>
    <w:lvl w:ilvl="1" w:tplc="358488D4" w:tentative="1">
      <w:start w:val="1"/>
      <w:numFmt w:val="lowerLetter"/>
      <w:lvlText w:val="%2."/>
      <w:lvlJc w:val="left"/>
      <w:pPr>
        <w:ind w:left="1440" w:hanging="360"/>
      </w:pPr>
    </w:lvl>
    <w:lvl w:ilvl="2" w:tplc="A5B0BA2A" w:tentative="1">
      <w:start w:val="1"/>
      <w:numFmt w:val="lowerRoman"/>
      <w:lvlText w:val="%3."/>
      <w:lvlJc w:val="right"/>
      <w:pPr>
        <w:ind w:left="2160" w:hanging="180"/>
      </w:pPr>
    </w:lvl>
    <w:lvl w:ilvl="3" w:tplc="86F0260C" w:tentative="1">
      <w:start w:val="1"/>
      <w:numFmt w:val="decimal"/>
      <w:lvlText w:val="%4."/>
      <w:lvlJc w:val="left"/>
      <w:pPr>
        <w:ind w:left="2880" w:hanging="360"/>
      </w:pPr>
    </w:lvl>
    <w:lvl w:ilvl="4" w:tplc="FB24286C" w:tentative="1">
      <w:start w:val="1"/>
      <w:numFmt w:val="lowerLetter"/>
      <w:lvlText w:val="%5."/>
      <w:lvlJc w:val="left"/>
      <w:pPr>
        <w:ind w:left="3600" w:hanging="360"/>
      </w:pPr>
    </w:lvl>
    <w:lvl w:ilvl="5" w:tplc="440E1E76" w:tentative="1">
      <w:start w:val="1"/>
      <w:numFmt w:val="lowerRoman"/>
      <w:lvlText w:val="%6."/>
      <w:lvlJc w:val="right"/>
      <w:pPr>
        <w:ind w:left="4320" w:hanging="180"/>
      </w:pPr>
    </w:lvl>
    <w:lvl w:ilvl="6" w:tplc="13F2929C" w:tentative="1">
      <w:start w:val="1"/>
      <w:numFmt w:val="decimal"/>
      <w:lvlText w:val="%7."/>
      <w:lvlJc w:val="left"/>
      <w:pPr>
        <w:ind w:left="5040" w:hanging="360"/>
      </w:pPr>
    </w:lvl>
    <w:lvl w:ilvl="7" w:tplc="FEBC2F18" w:tentative="1">
      <w:start w:val="1"/>
      <w:numFmt w:val="lowerLetter"/>
      <w:lvlText w:val="%8."/>
      <w:lvlJc w:val="left"/>
      <w:pPr>
        <w:ind w:left="5760" w:hanging="360"/>
      </w:pPr>
    </w:lvl>
    <w:lvl w:ilvl="8" w:tplc="3162DDEA" w:tentative="1">
      <w:start w:val="1"/>
      <w:numFmt w:val="lowerRoman"/>
      <w:lvlText w:val="%9."/>
      <w:lvlJc w:val="right"/>
      <w:pPr>
        <w:ind w:left="6480" w:hanging="180"/>
      </w:pPr>
    </w:lvl>
  </w:abstractNum>
  <w:abstractNum w:abstractNumId="7" w15:restartNumberingAfterBreak="0">
    <w:nsid w:val="139A2A74"/>
    <w:multiLevelType w:val="hybridMultilevel"/>
    <w:tmpl w:val="F2BE235C"/>
    <w:lvl w:ilvl="0" w:tplc="5734E2CA">
      <w:start w:val="1"/>
      <w:numFmt w:val="decimal"/>
      <w:lvlText w:val="%1)"/>
      <w:lvlJc w:val="left"/>
      <w:pPr>
        <w:ind w:left="360" w:hanging="360"/>
      </w:pPr>
      <w:rPr>
        <w:rFonts w:hint="default"/>
      </w:rPr>
    </w:lvl>
    <w:lvl w:ilvl="1" w:tplc="F1F6F202" w:tentative="1">
      <w:start w:val="1"/>
      <w:numFmt w:val="lowerLetter"/>
      <w:lvlText w:val="%2."/>
      <w:lvlJc w:val="left"/>
      <w:pPr>
        <w:ind w:left="1080" w:hanging="360"/>
      </w:pPr>
    </w:lvl>
    <w:lvl w:ilvl="2" w:tplc="D05E354C" w:tentative="1">
      <w:start w:val="1"/>
      <w:numFmt w:val="lowerRoman"/>
      <w:lvlText w:val="%3."/>
      <w:lvlJc w:val="right"/>
      <w:pPr>
        <w:ind w:left="1800" w:hanging="180"/>
      </w:pPr>
    </w:lvl>
    <w:lvl w:ilvl="3" w:tplc="370C2EA4" w:tentative="1">
      <w:start w:val="1"/>
      <w:numFmt w:val="decimal"/>
      <w:lvlText w:val="%4."/>
      <w:lvlJc w:val="left"/>
      <w:pPr>
        <w:ind w:left="2520" w:hanging="360"/>
      </w:pPr>
    </w:lvl>
    <w:lvl w:ilvl="4" w:tplc="AD2869A2" w:tentative="1">
      <w:start w:val="1"/>
      <w:numFmt w:val="lowerLetter"/>
      <w:lvlText w:val="%5."/>
      <w:lvlJc w:val="left"/>
      <w:pPr>
        <w:ind w:left="3240" w:hanging="360"/>
      </w:pPr>
    </w:lvl>
    <w:lvl w:ilvl="5" w:tplc="E6F4B3D8" w:tentative="1">
      <w:start w:val="1"/>
      <w:numFmt w:val="lowerRoman"/>
      <w:lvlText w:val="%6."/>
      <w:lvlJc w:val="right"/>
      <w:pPr>
        <w:ind w:left="3960" w:hanging="180"/>
      </w:pPr>
    </w:lvl>
    <w:lvl w:ilvl="6" w:tplc="16EA6F1A" w:tentative="1">
      <w:start w:val="1"/>
      <w:numFmt w:val="decimal"/>
      <w:lvlText w:val="%7."/>
      <w:lvlJc w:val="left"/>
      <w:pPr>
        <w:ind w:left="4680" w:hanging="360"/>
      </w:pPr>
    </w:lvl>
    <w:lvl w:ilvl="7" w:tplc="DA42B2DE" w:tentative="1">
      <w:start w:val="1"/>
      <w:numFmt w:val="lowerLetter"/>
      <w:lvlText w:val="%8."/>
      <w:lvlJc w:val="left"/>
      <w:pPr>
        <w:ind w:left="5400" w:hanging="360"/>
      </w:pPr>
    </w:lvl>
    <w:lvl w:ilvl="8" w:tplc="980EE518" w:tentative="1">
      <w:start w:val="1"/>
      <w:numFmt w:val="lowerRoman"/>
      <w:lvlText w:val="%9."/>
      <w:lvlJc w:val="right"/>
      <w:pPr>
        <w:ind w:left="6120" w:hanging="180"/>
      </w:pPr>
    </w:lvl>
  </w:abstractNum>
  <w:abstractNum w:abstractNumId="8" w15:restartNumberingAfterBreak="0">
    <w:nsid w:val="14B510C2"/>
    <w:multiLevelType w:val="hybridMultilevel"/>
    <w:tmpl w:val="31BAFED6"/>
    <w:lvl w:ilvl="0" w:tplc="8C5E7ECA">
      <w:start w:val="1"/>
      <w:numFmt w:val="decimal"/>
      <w:lvlText w:val="%1."/>
      <w:lvlJc w:val="left"/>
      <w:pPr>
        <w:ind w:left="1080" w:hanging="360"/>
      </w:pPr>
      <w:rPr>
        <w:rFonts w:hint="default"/>
      </w:rPr>
    </w:lvl>
    <w:lvl w:ilvl="1" w:tplc="ADD2ED14" w:tentative="1">
      <w:start w:val="1"/>
      <w:numFmt w:val="bullet"/>
      <w:lvlText w:val="o"/>
      <w:lvlJc w:val="left"/>
      <w:pPr>
        <w:ind w:left="1800" w:hanging="360"/>
      </w:pPr>
      <w:rPr>
        <w:rFonts w:ascii="Courier New" w:hAnsi="Courier New" w:cs="Courier New" w:hint="default"/>
      </w:rPr>
    </w:lvl>
    <w:lvl w:ilvl="2" w:tplc="C70EEE04" w:tentative="1">
      <w:start w:val="1"/>
      <w:numFmt w:val="bullet"/>
      <w:lvlText w:val=""/>
      <w:lvlJc w:val="left"/>
      <w:pPr>
        <w:ind w:left="2520" w:hanging="360"/>
      </w:pPr>
      <w:rPr>
        <w:rFonts w:ascii="Wingdings" w:hAnsi="Wingdings" w:hint="default"/>
      </w:rPr>
    </w:lvl>
    <w:lvl w:ilvl="3" w:tplc="D9563038" w:tentative="1">
      <w:start w:val="1"/>
      <w:numFmt w:val="bullet"/>
      <w:lvlText w:val=""/>
      <w:lvlJc w:val="left"/>
      <w:pPr>
        <w:ind w:left="3240" w:hanging="360"/>
      </w:pPr>
      <w:rPr>
        <w:rFonts w:ascii="Symbol" w:hAnsi="Symbol" w:hint="default"/>
      </w:rPr>
    </w:lvl>
    <w:lvl w:ilvl="4" w:tplc="23B2BC7C" w:tentative="1">
      <w:start w:val="1"/>
      <w:numFmt w:val="bullet"/>
      <w:lvlText w:val="o"/>
      <w:lvlJc w:val="left"/>
      <w:pPr>
        <w:ind w:left="3960" w:hanging="360"/>
      </w:pPr>
      <w:rPr>
        <w:rFonts w:ascii="Courier New" w:hAnsi="Courier New" w:cs="Courier New" w:hint="default"/>
      </w:rPr>
    </w:lvl>
    <w:lvl w:ilvl="5" w:tplc="5D562274" w:tentative="1">
      <w:start w:val="1"/>
      <w:numFmt w:val="bullet"/>
      <w:lvlText w:val=""/>
      <w:lvlJc w:val="left"/>
      <w:pPr>
        <w:ind w:left="4680" w:hanging="360"/>
      </w:pPr>
      <w:rPr>
        <w:rFonts w:ascii="Wingdings" w:hAnsi="Wingdings" w:hint="default"/>
      </w:rPr>
    </w:lvl>
    <w:lvl w:ilvl="6" w:tplc="44FE4F6E" w:tentative="1">
      <w:start w:val="1"/>
      <w:numFmt w:val="bullet"/>
      <w:lvlText w:val=""/>
      <w:lvlJc w:val="left"/>
      <w:pPr>
        <w:ind w:left="5400" w:hanging="360"/>
      </w:pPr>
      <w:rPr>
        <w:rFonts w:ascii="Symbol" w:hAnsi="Symbol" w:hint="default"/>
      </w:rPr>
    </w:lvl>
    <w:lvl w:ilvl="7" w:tplc="AE7A34F2" w:tentative="1">
      <w:start w:val="1"/>
      <w:numFmt w:val="bullet"/>
      <w:lvlText w:val="o"/>
      <w:lvlJc w:val="left"/>
      <w:pPr>
        <w:ind w:left="6120" w:hanging="360"/>
      </w:pPr>
      <w:rPr>
        <w:rFonts w:ascii="Courier New" w:hAnsi="Courier New" w:cs="Courier New" w:hint="default"/>
      </w:rPr>
    </w:lvl>
    <w:lvl w:ilvl="8" w:tplc="748A5F16" w:tentative="1">
      <w:start w:val="1"/>
      <w:numFmt w:val="bullet"/>
      <w:lvlText w:val=""/>
      <w:lvlJc w:val="left"/>
      <w:pPr>
        <w:ind w:left="6840" w:hanging="360"/>
      </w:pPr>
      <w:rPr>
        <w:rFonts w:ascii="Wingdings" w:hAnsi="Wingdings" w:hint="default"/>
      </w:rPr>
    </w:lvl>
  </w:abstractNum>
  <w:abstractNum w:abstractNumId="9" w15:restartNumberingAfterBreak="0">
    <w:nsid w:val="1703789C"/>
    <w:multiLevelType w:val="hybridMultilevel"/>
    <w:tmpl w:val="1F2AEB4A"/>
    <w:lvl w:ilvl="0" w:tplc="2966750E">
      <w:start w:val="1"/>
      <w:numFmt w:val="bullet"/>
      <w:lvlText w:val=""/>
      <w:lvlJc w:val="left"/>
      <w:pPr>
        <w:ind w:left="720" w:hanging="360"/>
      </w:pPr>
      <w:rPr>
        <w:rFonts w:ascii="Symbol" w:hAnsi="Symbol" w:hint="default"/>
      </w:rPr>
    </w:lvl>
    <w:lvl w:ilvl="1" w:tplc="0854DCA8" w:tentative="1">
      <w:start w:val="1"/>
      <w:numFmt w:val="bullet"/>
      <w:lvlText w:val="o"/>
      <w:lvlJc w:val="left"/>
      <w:pPr>
        <w:ind w:left="1440" w:hanging="360"/>
      </w:pPr>
      <w:rPr>
        <w:rFonts w:ascii="Courier New" w:hAnsi="Courier New" w:cs="Courier New" w:hint="default"/>
      </w:rPr>
    </w:lvl>
    <w:lvl w:ilvl="2" w:tplc="DBE2EDA8" w:tentative="1">
      <w:start w:val="1"/>
      <w:numFmt w:val="bullet"/>
      <w:lvlText w:val=""/>
      <w:lvlJc w:val="left"/>
      <w:pPr>
        <w:ind w:left="2160" w:hanging="360"/>
      </w:pPr>
      <w:rPr>
        <w:rFonts w:ascii="Wingdings" w:hAnsi="Wingdings" w:hint="default"/>
      </w:rPr>
    </w:lvl>
    <w:lvl w:ilvl="3" w:tplc="DE6C8B30" w:tentative="1">
      <w:start w:val="1"/>
      <w:numFmt w:val="bullet"/>
      <w:lvlText w:val=""/>
      <w:lvlJc w:val="left"/>
      <w:pPr>
        <w:ind w:left="2880" w:hanging="360"/>
      </w:pPr>
      <w:rPr>
        <w:rFonts w:ascii="Symbol" w:hAnsi="Symbol" w:hint="default"/>
      </w:rPr>
    </w:lvl>
    <w:lvl w:ilvl="4" w:tplc="58D6966C" w:tentative="1">
      <w:start w:val="1"/>
      <w:numFmt w:val="bullet"/>
      <w:lvlText w:val="o"/>
      <w:lvlJc w:val="left"/>
      <w:pPr>
        <w:ind w:left="3600" w:hanging="360"/>
      </w:pPr>
      <w:rPr>
        <w:rFonts w:ascii="Courier New" w:hAnsi="Courier New" w:cs="Courier New" w:hint="default"/>
      </w:rPr>
    </w:lvl>
    <w:lvl w:ilvl="5" w:tplc="24D44B4C" w:tentative="1">
      <w:start w:val="1"/>
      <w:numFmt w:val="bullet"/>
      <w:lvlText w:val=""/>
      <w:lvlJc w:val="left"/>
      <w:pPr>
        <w:ind w:left="4320" w:hanging="360"/>
      </w:pPr>
      <w:rPr>
        <w:rFonts w:ascii="Wingdings" w:hAnsi="Wingdings" w:hint="default"/>
      </w:rPr>
    </w:lvl>
    <w:lvl w:ilvl="6" w:tplc="FE52299C" w:tentative="1">
      <w:start w:val="1"/>
      <w:numFmt w:val="bullet"/>
      <w:lvlText w:val=""/>
      <w:lvlJc w:val="left"/>
      <w:pPr>
        <w:ind w:left="5040" w:hanging="360"/>
      </w:pPr>
      <w:rPr>
        <w:rFonts w:ascii="Symbol" w:hAnsi="Symbol" w:hint="default"/>
      </w:rPr>
    </w:lvl>
    <w:lvl w:ilvl="7" w:tplc="9C9ED42E" w:tentative="1">
      <w:start w:val="1"/>
      <w:numFmt w:val="bullet"/>
      <w:lvlText w:val="o"/>
      <w:lvlJc w:val="left"/>
      <w:pPr>
        <w:ind w:left="5760" w:hanging="360"/>
      </w:pPr>
      <w:rPr>
        <w:rFonts w:ascii="Courier New" w:hAnsi="Courier New" w:cs="Courier New" w:hint="default"/>
      </w:rPr>
    </w:lvl>
    <w:lvl w:ilvl="8" w:tplc="909E7C9A" w:tentative="1">
      <w:start w:val="1"/>
      <w:numFmt w:val="bullet"/>
      <w:lvlText w:val=""/>
      <w:lvlJc w:val="left"/>
      <w:pPr>
        <w:ind w:left="6480" w:hanging="360"/>
      </w:pPr>
      <w:rPr>
        <w:rFonts w:ascii="Wingdings" w:hAnsi="Wingdings" w:hint="default"/>
      </w:rPr>
    </w:lvl>
  </w:abstractNum>
  <w:abstractNum w:abstractNumId="10" w15:restartNumberingAfterBreak="0">
    <w:nsid w:val="19F75E52"/>
    <w:multiLevelType w:val="hybridMultilevel"/>
    <w:tmpl w:val="9B2ECBB0"/>
    <w:lvl w:ilvl="0" w:tplc="D750AF68">
      <w:start w:val="1"/>
      <w:numFmt w:val="bullet"/>
      <w:lvlText w:val=""/>
      <w:lvlJc w:val="left"/>
      <w:pPr>
        <w:ind w:left="360" w:hanging="360"/>
      </w:pPr>
      <w:rPr>
        <w:rFonts w:ascii="Symbol" w:hAnsi="Symbol" w:hint="default"/>
      </w:rPr>
    </w:lvl>
    <w:lvl w:ilvl="1" w:tplc="C7C6865E" w:tentative="1">
      <w:start w:val="1"/>
      <w:numFmt w:val="bullet"/>
      <w:lvlText w:val="o"/>
      <w:lvlJc w:val="left"/>
      <w:pPr>
        <w:ind w:left="1080" w:hanging="360"/>
      </w:pPr>
      <w:rPr>
        <w:rFonts w:ascii="Courier New" w:hAnsi="Courier New" w:cs="Courier New" w:hint="default"/>
      </w:rPr>
    </w:lvl>
    <w:lvl w:ilvl="2" w:tplc="3E883FAC" w:tentative="1">
      <w:start w:val="1"/>
      <w:numFmt w:val="bullet"/>
      <w:lvlText w:val=""/>
      <w:lvlJc w:val="left"/>
      <w:pPr>
        <w:ind w:left="1800" w:hanging="360"/>
      </w:pPr>
      <w:rPr>
        <w:rFonts w:ascii="Wingdings" w:hAnsi="Wingdings" w:hint="default"/>
      </w:rPr>
    </w:lvl>
    <w:lvl w:ilvl="3" w:tplc="2444877C" w:tentative="1">
      <w:start w:val="1"/>
      <w:numFmt w:val="bullet"/>
      <w:lvlText w:val=""/>
      <w:lvlJc w:val="left"/>
      <w:pPr>
        <w:ind w:left="2520" w:hanging="360"/>
      </w:pPr>
      <w:rPr>
        <w:rFonts w:ascii="Symbol" w:hAnsi="Symbol" w:hint="default"/>
      </w:rPr>
    </w:lvl>
    <w:lvl w:ilvl="4" w:tplc="2ABE4140" w:tentative="1">
      <w:start w:val="1"/>
      <w:numFmt w:val="bullet"/>
      <w:lvlText w:val="o"/>
      <w:lvlJc w:val="left"/>
      <w:pPr>
        <w:ind w:left="3240" w:hanging="360"/>
      </w:pPr>
      <w:rPr>
        <w:rFonts w:ascii="Courier New" w:hAnsi="Courier New" w:cs="Courier New" w:hint="default"/>
      </w:rPr>
    </w:lvl>
    <w:lvl w:ilvl="5" w:tplc="8F68262A" w:tentative="1">
      <w:start w:val="1"/>
      <w:numFmt w:val="bullet"/>
      <w:lvlText w:val=""/>
      <w:lvlJc w:val="left"/>
      <w:pPr>
        <w:ind w:left="3960" w:hanging="360"/>
      </w:pPr>
      <w:rPr>
        <w:rFonts w:ascii="Wingdings" w:hAnsi="Wingdings" w:hint="default"/>
      </w:rPr>
    </w:lvl>
    <w:lvl w:ilvl="6" w:tplc="6D8E821E" w:tentative="1">
      <w:start w:val="1"/>
      <w:numFmt w:val="bullet"/>
      <w:lvlText w:val=""/>
      <w:lvlJc w:val="left"/>
      <w:pPr>
        <w:ind w:left="4680" w:hanging="360"/>
      </w:pPr>
      <w:rPr>
        <w:rFonts w:ascii="Symbol" w:hAnsi="Symbol" w:hint="default"/>
      </w:rPr>
    </w:lvl>
    <w:lvl w:ilvl="7" w:tplc="6018EAD0" w:tentative="1">
      <w:start w:val="1"/>
      <w:numFmt w:val="bullet"/>
      <w:lvlText w:val="o"/>
      <w:lvlJc w:val="left"/>
      <w:pPr>
        <w:ind w:left="5400" w:hanging="360"/>
      </w:pPr>
      <w:rPr>
        <w:rFonts w:ascii="Courier New" w:hAnsi="Courier New" w:cs="Courier New" w:hint="default"/>
      </w:rPr>
    </w:lvl>
    <w:lvl w:ilvl="8" w:tplc="EA4CFEC2" w:tentative="1">
      <w:start w:val="1"/>
      <w:numFmt w:val="bullet"/>
      <w:lvlText w:val=""/>
      <w:lvlJc w:val="left"/>
      <w:pPr>
        <w:ind w:left="6120" w:hanging="360"/>
      </w:pPr>
      <w:rPr>
        <w:rFonts w:ascii="Wingdings" w:hAnsi="Wingdings" w:hint="default"/>
      </w:rPr>
    </w:lvl>
  </w:abstractNum>
  <w:abstractNum w:abstractNumId="11" w15:restartNumberingAfterBreak="0">
    <w:nsid w:val="1A264D61"/>
    <w:multiLevelType w:val="hybridMultilevel"/>
    <w:tmpl w:val="697674B2"/>
    <w:lvl w:ilvl="0" w:tplc="7A1053B6">
      <w:start w:val="1"/>
      <w:numFmt w:val="bullet"/>
      <w:lvlText w:val=""/>
      <w:lvlJc w:val="left"/>
      <w:pPr>
        <w:ind w:left="720" w:hanging="360"/>
      </w:pPr>
      <w:rPr>
        <w:rFonts w:ascii="Symbol" w:hAnsi="Symbol" w:hint="default"/>
      </w:rPr>
    </w:lvl>
    <w:lvl w:ilvl="1" w:tplc="F7227368">
      <w:start w:val="1"/>
      <w:numFmt w:val="bullet"/>
      <w:lvlText w:val="o"/>
      <w:lvlJc w:val="left"/>
      <w:pPr>
        <w:ind w:left="1440" w:hanging="360"/>
      </w:pPr>
      <w:rPr>
        <w:rFonts w:ascii="Courier New" w:hAnsi="Courier New" w:cs="Courier New" w:hint="default"/>
      </w:rPr>
    </w:lvl>
    <w:lvl w:ilvl="2" w:tplc="D14CF106">
      <w:start w:val="1"/>
      <w:numFmt w:val="bullet"/>
      <w:lvlText w:val=""/>
      <w:lvlJc w:val="left"/>
      <w:pPr>
        <w:ind w:left="2160" w:hanging="360"/>
      </w:pPr>
      <w:rPr>
        <w:rFonts w:ascii="Wingdings" w:hAnsi="Wingdings" w:hint="default"/>
      </w:rPr>
    </w:lvl>
    <w:lvl w:ilvl="3" w:tplc="08C4B680">
      <w:start w:val="1"/>
      <w:numFmt w:val="bullet"/>
      <w:lvlText w:val=""/>
      <w:lvlJc w:val="left"/>
      <w:pPr>
        <w:ind w:left="2880" w:hanging="360"/>
      </w:pPr>
      <w:rPr>
        <w:rFonts w:ascii="Symbol" w:hAnsi="Symbol" w:hint="default"/>
      </w:rPr>
    </w:lvl>
    <w:lvl w:ilvl="4" w:tplc="CC601062">
      <w:start w:val="1"/>
      <w:numFmt w:val="bullet"/>
      <w:lvlText w:val="o"/>
      <w:lvlJc w:val="left"/>
      <w:pPr>
        <w:ind w:left="3600" w:hanging="360"/>
      </w:pPr>
      <w:rPr>
        <w:rFonts w:ascii="Courier New" w:hAnsi="Courier New" w:cs="Courier New" w:hint="default"/>
      </w:rPr>
    </w:lvl>
    <w:lvl w:ilvl="5" w:tplc="F782B810">
      <w:start w:val="1"/>
      <w:numFmt w:val="bullet"/>
      <w:lvlText w:val=""/>
      <w:lvlJc w:val="left"/>
      <w:pPr>
        <w:ind w:left="4320" w:hanging="360"/>
      </w:pPr>
      <w:rPr>
        <w:rFonts w:ascii="Wingdings" w:hAnsi="Wingdings" w:hint="default"/>
      </w:rPr>
    </w:lvl>
    <w:lvl w:ilvl="6" w:tplc="E51CE760">
      <w:start w:val="1"/>
      <w:numFmt w:val="bullet"/>
      <w:lvlText w:val=""/>
      <w:lvlJc w:val="left"/>
      <w:pPr>
        <w:ind w:left="5040" w:hanging="360"/>
      </w:pPr>
      <w:rPr>
        <w:rFonts w:ascii="Symbol" w:hAnsi="Symbol" w:hint="default"/>
      </w:rPr>
    </w:lvl>
    <w:lvl w:ilvl="7" w:tplc="DCF09C94">
      <w:start w:val="1"/>
      <w:numFmt w:val="bullet"/>
      <w:lvlText w:val="o"/>
      <w:lvlJc w:val="left"/>
      <w:pPr>
        <w:ind w:left="5760" w:hanging="360"/>
      </w:pPr>
      <w:rPr>
        <w:rFonts w:ascii="Courier New" w:hAnsi="Courier New" w:cs="Courier New" w:hint="default"/>
      </w:rPr>
    </w:lvl>
    <w:lvl w:ilvl="8" w:tplc="497C73E0">
      <w:start w:val="1"/>
      <w:numFmt w:val="bullet"/>
      <w:lvlText w:val=""/>
      <w:lvlJc w:val="left"/>
      <w:pPr>
        <w:ind w:left="6480" w:hanging="360"/>
      </w:pPr>
      <w:rPr>
        <w:rFonts w:ascii="Wingdings" w:hAnsi="Wingdings" w:hint="default"/>
      </w:rPr>
    </w:lvl>
  </w:abstractNum>
  <w:abstractNum w:abstractNumId="12" w15:restartNumberingAfterBreak="0">
    <w:nsid w:val="2388523C"/>
    <w:multiLevelType w:val="hybridMultilevel"/>
    <w:tmpl w:val="5AA870A0"/>
    <w:lvl w:ilvl="0" w:tplc="6F9AF002">
      <w:start w:val="1"/>
      <w:numFmt w:val="lowerRoman"/>
      <w:lvlText w:val="%1)"/>
      <w:lvlJc w:val="left"/>
      <w:pPr>
        <w:ind w:left="1080" w:hanging="720"/>
      </w:pPr>
      <w:rPr>
        <w:rFonts w:hint="default"/>
      </w:rPr>
    </w:lvl>
    <w:lvl w:ilvl="1" w:tplc="46327500" w:tentative="1">
      <w:start w:val="1"/>
      <w:numFmt w:val="lowerLetter"/>
      <w:lvlText w:val="%2."/>
      <w:lvlJc w:val="left"/>
      <w:pPr>
        <w:ind w:left="1440" w:hanging="360"/>
      </w:pPr>
    </w:lvl>
    <w:lvl w:ilvl="2" w:tplc="E1784490" w:tentative="1">
      <w:start w:val="1"/>
      <w:numFmt w:val="lowerRoman"/>
      <w:lvlText w:val="%3."/>
      <w:lvlJc w:val="right"/>
      <w:pPr>
        <w:ind w:left="2160" w:hanging="180"/>
      </w:pPr>
    </w:lvl>
    <w:lvl w:ilvl="3" w:tplc="C9DECC8E" w:tentative="1">
      <w:start w:val="1"/>
      <w:numFmt w:val="decimal"/>
      <w:lvlText w:val="%4."/>
      <w:lvlJc w:val="left"/>
      <w:pPr>
        <w:ind w:left="2880" w:hanging="360"/>
      </w:pPr>
    </w:lvl>
    <w:lvl w:ilvl="4" w:tplc="F77295DE" w:tentative="1">
      <w:start w:val="1"/>
      <w:numFmt w:val="lowerLetter"/>
      <w:lvlText w:val="%5."/>
      <w:lvlJc w:val="left"/>
      <w:pPr>
        <w:ind w:left="3600" w:hanging="360"/>
      </w:pPr>
    </w:lvl>
    <w:lvl w:ilvl="5" w:tplc="0C649B26" w:tentative="1">
      <w:start w:val="1"/>
      <w:numFmt w:val="lowerRoman"/>
      <w:lvlText w:val="%6."/>
      <w:lvlJc w:val="right"/>
      <w:pPr>
        <w:ind w:left="4320" w:hanging="180"/>
      </w:pPr>
    </w:lvl>
    <w:lvl w:ilvl="6" w:tplc="A4502F36" w:tentative="1">
      <w:start w:val="1"/>
      <w:numFmt w:val="decimal"/>
      <w:lvlText w:val="%7."/>
      <w:lvlJc w:val="left"/>
      <w:pPr>
        <w:ind w:left="5040" w:hanging="360"/>
      </w:pPr>
    </w:lvl>
    <w:lvl w:ilvl="7" w:tplc="952C6254" w:tentative="1">
      <w:start w:val="1"/>
      <w:numFmt w:val="lowerLetter"/>
      <w:lvlText w:val="%8."/>
      <w:lvlJc w:val="left"/>
      <w:pPr>
        <w:ind w:left="5760" w:hanging="360"/>
      </w:pPr>
    </w:lvl>
    <w:lvl w:ilvl="8" w:tplc="9B627946" w:tentative="1">
      <w:start w:val="1"/>
      <w:numFmt w:val="lowerRoman"/>
      <w:lvlText w:val="%9."/>
      <w:lvlJc w:val="right"/>
      <w:pPr>
        <w:ind w:left="6480" w:hanging="180"/>
      </w:pPr>
    </w:lvl>
  </w:abstractNum>
  <w:abstractNum w:abstractNumId="13" w15:restartNumberingAfterBreak="0">
    <w:nsid w:val="27CB5B52"/>
    <w:multiLevelType w:val="hybridMultilevel"/>
    <w:tmpl w:val="16AACEA6"/>
    <w:lvl w:ilvl="0" w:tplc="C7721392">
      <w:start w:val="1"/>
      <w:numFmt w:val="bullet"/>
      <w:lvlText w:val=""/>
      <w:lvlJc w:val="left"/>
      <w:pPr>
        <w:ind w:left="360" w:hanging="360"/>
      </w:pPr>
      <w:rPr>
        <w:rFonts w:ascii="Symbol" w:hAnsi="Symbol" w:hint="default"/>
      </w:rPr>
    </w:lvl>
    <w:lvl w:ilvl="1" w:tplc="3134E778" w:tentative="1">
      <w:start w:val="1"/>
      <w:numFmt w:val="bullet"/>
      <w:lvlText w:val="o"/>
      <w:lvlJc w:val="left"/>
      <w:pPr>
        <w:ind w:left="1080" w:hanging="360"/>
      </w:pPr>
      <w:rPr>
        <w:rFonts w:ascii="Courier New" w:hAnsi="Courier New" w:cs="Courier New" w:hint="default"/>
      </w:rPr>
    </w:lvl>
    <w:lvl w:ilvl="2" w:tplc="645EF8D6" w:tentative="1">
      <w:start w:val="1"/>
      <w:numFmt w:val="bullet"/>
      <w:lvlText w:val=""/>
      <w:lvlJc w:val="left"/>
      <w:pPr>
        <w:ind w:left="1800" w:hanging="360"/>
      </w:pPr>
      <w:rPr>
        <w:rFonts w:ascii="Wingdings" w:hAnsi="Wingdings" w:hint="default"/>
      </w:rPr>
    </w:lvl>
    <w:lvl w:ilvl="3" w:tplc="B36819A0" w:tentative="1">
      <w:start w:val="1"/>
      <w:numFmt w:val="bullet"/>
      <w:lvlText w:val=""/>
      <w:lvlJc w:val="left"/>
      <w:pPr>
        <w:ind w:left="2520" w:hanging="360"/>
      </w:pPr>
      <w:rPr>
        <w:rFonts w:ascii="Symbol" w:hAnsi="Symbol" w:hint="default"/>
      </w:rPr>
    </w:lvl>
    <w:lvl w:ilvl="4" w:tplc="7722B7AC" w:tentative="1">
      <w:start w:val="1"/>
      <w:numFmt w:val="bullet"/>
      <w:lvlText w:val="o"/>
      <w:lvlJc w:val="left"/>
      <w:pPr>
        <w:ind w:left="3240" w:hanging="360"/>
      </w:pPr>
      <w:rPr>
        <w:rFonts w:ascii="Courier New" w:hAnsi="Courier New" w:cs="Courier New" w:hint="default"/>
      </w:rPr>
    </w:lvl>
    <w:lvl w:ilvl="5" w:tplc="EDB865AA" w:tentative="1">
      <w:start w:val="1"/>
      <w:numFmt w:val="bullet"/>
      <w:lvlText w:val=""/>
      <w:lvlJc w:val="left"/>
      <w:pPr>
        <w:ind w:left="3960" w:hanging="360"/>
      </w:pPr>
      <w:rPr>
        <w:rFonts w:ascii="Wingdings" w:hAnsi="Wingdings" w:hint="default"/>
      </w:rPr>
    </w:lvl>
    <w:lvl w:ilvl="6" w:tplc="C0B6BCC6" w:tentative="1">
      <w:start w:val="1"/>
      <w:numFmt w:val="bullet"/>
      <w:lvlText w:val=""/>
      <w:lvlJc w:val="left"/>
      <w:pPr>
        <w:ind w:left="4680" w:hanging="360"/>
      </w:pPr>
      <w:rPr>
        <w:rFonts w:ascii="Symbol" w:hAnsi="Symbol" w:hint="default"/>
      </w:rPr>
    </w:lvl>
    <w:lvl w:ilvl="7" w:tplc="9FE6DDD8" w:tentative="1">
      <w:start w:val="1"/>
      <w:numFmt w:val="bullet"/>
      <w:lvlText w:val="o"/>
      <w:lvlJc w:val="left"/>
      <w:pPr>
        <w:ind w:left="5400" w:hanging="360"/>
      </w:pPr>
      <w:rPr>
        <w:rFonts w:ascii="Courier New" w:hAnsi="Courier New" w:cs="Courier New" w:hint="default"/>
      </w:rPr>
    </w:lvl>
    <w:lvl w:ilvl="8" w:tplc="528C3BDA" w:tentative="1">
      <w:start w:val="1"/>
      <w:numFmt w:val="bullet"/>
      <w:lvlText w:val=""/>
      <w:lvlJc w:val="left"/>
      <w:pPr>
        <w:ind w:left="6120" w:hanging="360"/>
      </w:pPr>
      <w:rPr>
        <w:rFonts w:ascii="Wingdings" w:hAnsi="Wingdings" w:hint="default"/>
      </w:rPr>
    </w:lvl>
  </w:abstractNum>
  <w:abstractNum w:abstractNumId="14" w15:restartNumberingAfterBreak="0">
    <w:nsid w:val="2BFD3495"/>
    <w:multiLevelType w:val="hybridMultilevel"/>
    <w:tmpl w:val="B016C9C0"/>
    <w:lvl w:ilvl="0" w:tplc="A66CFB58">
      <w:start w:val="1"/>
      <w:numFmt w:val="bullet"/>
      <w:lvlText w:val=""/>
      <w:lvlJc w:val="left"/>
      <w:pPr>
        <w:ind w:left="720" w:hanging="360"/>
      </w:pPr>
      <w:rPr>
        <w:rFonts w:ascii="Symbol" w:hAnsi="Symbol" w:hint="default"/>
      </w:rPr>
    </w:lvl>
    <w:lvl w:ilvl="1" w:tplc="ED1E4B4C" w:tentative="1">
      <w:start w:val="1"/>
      <w:numFmt w:val="bullet"/>
      <w:lvlText w:val="o"/>
      <w:lvlJc w:val="left"/>
      <w:pPr>
        <w:ind w:left="1440" w:hanging="360"/>
      </w:pPr>
      <w:rPr>
        <w:rFonts w:ascii="Courier New" w:hAnsi="Courier New" w:cs="Courier New" w:hint="default"/>
      </w:rPr>
    </w:lvl>
    <w:lvl w:ilvl="2" w:tplc="21CA9B7C" w:tentative="1">
      <w:start w:val="1"/>
      <w:numFmt w:val="bullet"/>
      <w:lvlText w:val=""/>
      <w:lvlJc w:val="left"/>
      <w:pPr>
        <w:ind w:left="2160" w:hanging="360"/>
      </w:pPr>
      <w:rPr>
        <w:rFonts w:ascii="Wingdings" w:hAnsi="Wingdings" w:hint="default"/>
      </w:rPr>
    </w:lvl>
    <w:lvl w:ilvl="3" w:tplc="82E294FC" w:tentative="1">
      <w:start w:val="1"/>
      <w:numFmt w:val="bullet"/>
      <w:lvlText w:val=""/>
      <w:lvlJc w:val="left"/>
      <w:pPr>
        <w:ind w:left="2880" w:hanging="360"/>
      </w:pPr>
      <w:rPr>
        <w:rFonts w:ascii="Symbol" w:hAnsi="Symbol" w:hint="default"/>
      </w:rPr>
    </w:lvl>
    <w:lvl w:ilvl="4" w:tplc="36A8142C" w:tentative="1">
      <w:start w:val="1"/>
      <w:numFmt w:val="bullet"/>
      <w:lvlText w:val="o"/>
      <w:lvlJc w:val="left"/>
      <w:pPr>
        <w:ind w:left="3600" w:hanging="360"/>
      </w:pPr>
      <w:rPr>
        <w:rFonts w:ascii="Courier New" w:hAnsi="Courier New" w:cs="Courier New" w:hint="default"/>
      </w:rPr>
    </w:lvl>
    <w:lvl w:ilvl="5" w:tplc="24BCA1F2" w:tentative="1">
      <w:start w:val="1"/>
      <w:numFmt w:val="bullet"/>
      <w:lvlText w:val=""/>
      <w:lvlJc w:val="left"/>
      <w:pPr>
        <w:ind w:left="4320" w:hanging="360"/>
      </w:pPr>
      <w:rPr>
        <w:rFonts w:ascii="Wingdings" w:hAnsi="Wingdings" w:hint="default"/>
      </w:rPr>
    </w:lvl>
    <w:lvl w:ilvl="6" w:tplc="64E6406A" w:tentative="1">
      <w:start w:val="1"/>
      <w:numFmt w:val="bullet"/>
      <w:lvlText w:val=""/>
      <w:lvlJc w:val="left"/>
      <w:pPr>
        <w:ind w:left="5040" w:hanging="360"/>
      </w:pPr>
      <w:rPr>
        <w:rFonts w:ascii="Symbol" w:hAnsi="Symbol" w:hint="default"/>
      </w:rPr>
    </w:lvl>
    <w:lvl w:ilvl="7" w:tplc="84DEADCC" w:tentative="1">
      <w:start w:val="1"/>
      <w:numFmt w:val="bullet"/>
      <w:lvlText w:val="o"/>
      <w:lvlJc w:val="left"/>
      <w:pPr>
        <w:ind w:left="5760" w:hanging="360"/>
      </w:pPr>
      <w:rPr>
        <w:rFonts w:ascii="Courier New" w:hAnsi="Courier New" w:cs="Courier New" w:hint="default"/>
      </w:rPr>
    </w:lvl>
    <w:lvl w:ilvl="8" w:tplc="D5746EA4" w:tentative="1">
      <w:start w:val="1"/>
      <w:numFmt w:val="bullet"/>
      <w:lvlText w:val=""/>
      <w:lvlJc w:val="left"/>
      <w:pPr>
        <w:ind w:left="6480" w:hanging="360"/>
      </w:pPr>
      <w:rPr>
        <w:rFonts w:ascii="Wingdings" w:hAnsi="Wingdings" w:hint="default"/>
      </w:rPr>
    </w:lvl>
  </w:abstractNum>
  <w:abstractNum w:abstractNumId="15" w15:restartNumberingAfterBreak="0">
    <w:nsid w:val="2D280DCD"/>
    <w:multiLevelType w:val="multilevel"/>
    <w:tmpl w:val="76B0B6B0"/>
    <w:lvl w:ilvl="0">
      <w:start w:val="1"/>
      <w:numFmt w:val="decimal"/>
      <w:lvlText w:val="%1."/>
      <w:lvlJc w:val="left"/>
      <w:pPr>
        <w:ind w:left="360" w:hanging="360"/>
      </w:pPr>
      <w:rPr>
        <w:rFonts w:hint="default"/>
      </w:rPr>
    </w:lvl>
    <w:lvl w:ilvl="1">
      <w:start w:val="4"/>
      <w:numFmt w:val="decimal"/>
      <w:isLgl/>
      <w:lvlText w:val="%1.%2"/>
      <w:lvlJc w:val="left"/>
      <w:pPr>
        <w:ind w:left="780"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D4D0F99"/>
    <w:multiLevelType w:val="hybridMultilevel"/>
    <w:tmpl w:val="D0165BE2"/>
    <w:lvl w:ilvl="0" w:tplc="C89EDA88">
      <w:start w:val="1"/>
      <w:numFmt w:val="lowerRoman"/>
      <w:lvlText w:val="%1)"/>
      <w:lvlJc w:val="left"/>
      <w:pPr>
        <w:ind w:left="1080" w:hanging="720"/>
      </w:pPr>
      <w:rPr>
        <w:rFonts w:hint="default"/>
      </w:rPr>
    </w:lvl>
    <w:lvl w:ilvl="1" w:tplc="4FF043A4" w:tentative="1">
      <w:start w:val="1"/>
      <w:numFmt w:val="lowerLetter"/>
      <w:lvlText w:val="%2."/>
      <w:lvlJc w:val="left"/>
      <w:pPr>
        <w:ind w:left="1440" w:hanging="360"/>
      </w:pPr>
    </w:lvl>
    <w:lvl w:ilvl="2" w:tplc="7AF446BE" w:tentative="1">
      <w:start w:val="1"/>
      <w:numFmt w:val="lowerRoman"/>
      <w:lvlText w:val="%3."/>
      <w:lvlJc w:val="right"/>
      <w:pPr>
        <w:ind w:left="2160" w:hanging="180"/>
      </w:pPr>
    </w:lvl>
    <w:lvl w:ilvl="3" w:tplc="5C940B52" w:tentative="1">
      <w:start w:val="1"/>
      <w:numFmt w:val="decimal"/>
      <w:lvlText w:val="%4."/>
      <w:lvlJc w:val="left"/>
      <w:pPr>
        <w:ind w:left="2880" w:hanging="360"/>
      </w:pPr>
    </w:lvl>
    <w:lvl w:ilvl="4" w:tplc="AE2E8868" w:tentative="1">
      <w:start w:val="1"/>
      <w:numFmt w:val="lowerLetter"/>
      <w:lvlText w:val="%5."/>
      <w:lvlJc w:val="left"/>
      <w:pPr>
        <w:ind w:left="3600" w:hanging="360"/>
      </w:pPr>
    </w:lvl>
    <w:lvl w:ilvl="5" w:tplc="5D1EDE16" w:tentative="1">
      <w:start w:val="1"/>
      <w:numFmt w:val="lowerRoman"/>
      <w:lvlText w:val="%6."/>
      <w:lvlJc w:val="right"/>
      <w:pPr>
        <w:ind w:left="4320" w:hanging="180"/>
      </w:pPr>
    </w:lvl>
    <w:lvl w:ilvl="6" w:tplc="76925B40" w:tentative="1">
      <w:start w:val="1"/>
      <w:numFmt w:val="decimal"/>
      <w:lvlText w:val="%7."/>
      <w:lvlJc w:val="left"/>
      <w:pPr>
        <w:ind w:left="5040" w:hanging="360"/>
      </w:pPr>
    </w:lvl>
    <w:lvl w:ilvl="7" w:tplc="1B248C0E" w:tentative="1">
      <w:start w:val="1"/>
      <w:numFmt w:val="lowerLetter"/>
      <w:lvlText w:val="%8."/>
      <w:lvlJc w:val="left"/>
      <w:pPr>
        <w:ind w:left="5760" w:hanging="360"/>
      </w:pPr>
    </w:lvl>
    <w:lvl w:ilvl="8" w:tplc="5D286320" w:tentative="1">
      <w:start w:val="1"/>
      <w:numFmt w:val="lowerRoman"/>
      <w:lvlText w:val="%9."/>
      <w:lvlJc w:val="right"/>
      <w:pPr>
        <w:ind w:left="6480" w:hanging="180"/>
      </w:pPr>
    </w:lvl>
  </w:abstractNum>
  <w:abstractNum w:abstractNumId="17" w15:restartNumberingAfterBreak="0">
    <w:nsid w:val="2E9375B2"/>
    <w:multiLevelType w:val="hybridMultilevel"/>
    <w:tmpl w:val="110414DC"/>
    <w:lvl w:ilvl="0" w:tplc="4EE0646C">
      <w:start w:val="1"/>
      <w:numFmt w:val="bullet"/>
      <w:lvlText w:val=""/>
      <w:lvlJc w:val="left"/>
      <w:pPr>
        <w:ind w:left="360" w:hanging="360"/>
      </w:pPr>
      <w:rPr>
        <w:rFonts w:ascii="Symbol" w:hAnsi="Symbol" w:hint="default"/>
      </w:rPr>
    </w:lvl>
    <w:lvl w:ilvl="1" w:tplc="22684B26" w:tentative="1">
      <w:start w:val="1"/>
      <w:numFmt w:val="bullet"/>
      <w:lvlText w:val="o"/>
      <w:lvlJc w:val="left"/>
      <w:pPr>
        <w:ind w:left="1080" w:hanging="360"/>
      </w:pPr>
      <w:rPr>
        <w:rFonts w:ascii="Courier New" w:hAnsi="Courier New" w:cs="Courier New" w:hint="default"/>
      </w:rPr>
    </w:lvl>
    <w:lvl w:ilvl="2" w:tplc="4C62A9C0" w:tentative="1">
      <w:start w:val="1"/>
      <w:numFmt w:val="bullet"/>
      <w:lvlText w:val=""/>
      <w:lvlJc w:val="left"/>
      <w:pPr>
        <w:ind w:left="1800" w:hanging="360"/>
      </w:pPr>
      <w:rPr>
        <w:rFonts w:ascii="Wingdings" w:hAnsi="Wingdings" w:hint="default"/>
      </w:rPr>
    </w:lvl>
    <w:lvl w:ilvl="3" w:tplc="D2F464AC" w:tentative="1">
      <w:start w:val="1"/>
      <w:numFmt w:val="bullet"/>
      <w:lvlText w:val=""/>
      <w:lvlJc w:val="left"/>
      <w:pPr>
        <w:ind w:left="2520" w:hanging="360"/>
      </w:pPr>
      <w:rPr>
        <w:rFonts w:ascii="Symbol" w:hAnsi="Symbol" w:hint="default"/>
      </w:rPr>
    </w:lvl>
    <w:lvl w:ilvl="4" w:tplc="85604E4A" w:tentative="1">
      <w:start w:val="1"/>
      <w:numFmt w:val="bullet"/>
      <w:lvlText w:val="o"/>
      <w:lvlJc w:val="left"/>
      <w:pPr>
        <w:ind w:left="3240" w:hanging="360"/>
      </w:pPr>
      <w:rPr>
        <w:rFonts w:ascii="Courier New" w:hAnsi="Courier New" w:cs="Courier New" w:hint="default"/>
      </w:rPr>
    </w:lvl>
    <w:lvl w:ilvl="5" w:tplc="D736E7EA" w:tentative="1">
      <w:start w:val="1"/>
      <w:numFmt w:val="bullet"/>
      <w:lvlText w:val=""/>
      <w:lvlJc w:val="left"/>
      <w:pPr>
        <w:ind w:left="3960" w:hanging="360"/>
      </w:pPr>
      <w:rPr>
        <w:rFonts w:ascii="Wingdings" w:hAnsi="Wingdings" w:hint="default"/>
      </w:rPr>
    </w:lvl>
    <w:lvl w:ilvl="6" w:tplc="8654A3F4" w:tentative="1">
      <w:start w:val="1"/>
      <w:numFmt w:val="bullet"/>
      <w:lvlText w:val=""/>
      <w:lvlJc w:val="left"/>
      <w:pPr>
        <w:ind w:left="4680" w:hanging="360"/>
      </w:pPr>
      <w:rPr>
        <w:rFonts w:ascii="Symbol" w:hAnsi="Symbol" w:hint="default"/>
      </w:rPr>
    </w:lvl>
    <w:lvl w:ilvl="7" w:tplc="33BAE242" w:tentative="1">
      <w:start w:val="1"/>
      <w:numFmt w:val="bullet"/>
      <w:lvlText w:val="o"/>
      <w:lvlJc w:val="left"/>
      <w:pPr>
        <w:ind w:left="5400" w:hanging="360"/>
      </w:pPr>
      <w:rPr>
        <w:rFonts w:ascii="Courier New" w:hAnsi="Courier New" w:cs="Courier New" w:hint="default"/>
      </w:rPr>
    </w:lvl>
    <w:lvl w:ilvl="8" w:tplc="BDC26A6E" w:tentative="1">
      <w:start w:val="1"/>
      <w:numFmt w:val="bullet"/>
      <w:lvlText w:val=""/>
      <w:lvlJc w:val="left"/>
      <w:pPr>
        <w:ind w:left="6120" w:hanging="360"/>
      </w:pPr>
      <w:rPr>
        <w:rFonts w:ascii="Wingdings" w:hAnsi="Wingdings" w:hint="default"/>
      </w:rPr>
    </w:lvl>
  </w:abstractNum>
  <w:abstractNum w:abstractNumId="18" w15:restartNumberingAfterBreak="0">
    <w:nsid w:val="2F3B1D1A"/>
    <w:multiLevelType w:val="hybridMultilevel"/>
    <w:tmpl w:val="3462DC6A"/>
    <w:lvl w:ilvl="0" w:tplc="DEFE7794">
      <w:start w:val="1"/>
      <w:numFmt w:val="decimal"/>
      <w:lvlText w:val="%1."/>
      <w:lvlJc w:val="left"/>
      <w:pPr>
        <w:ind w:left="720" w:hanging="360"/>
      </w:pPr>
    </w:lvl>
    <w:lvl w:ilvl="1" w:tplc="CA1AE590" w:tentative="1">
      <w:start w:val="1"/>
      <w:numFmt w:val="lowerLetter"/>
      <w:lvlText w:val="%2."/>
      <w:lvlJc w:val="left"/>
      <w:pPr>
        <w:ind w:left="1440" w:hanging="360"/>
      </w:pPr>
    </w:lvl>
    <w:lvl w:ilvl="2" w:tplc="774CFEDA" w:tentative="1">
      <w:start w:val="1"/>
      <w:numFmt w:val="lowerRoman"/>
      <w:lvlText w:val="%3."/>
      <w:lvlJc w:val="right"/>
      <w:pPr>
        <w:ind w:left="2160" w:hanging="180"/>
      </w:pPr>
    </w:lvl>
    <w:lvl w:ilvl="3" w:tplc="8B98A96A" w:tentative="1">
      <w:start w:val="1"/>
      <w:numFmt w:val="decimal"/>
      <w:lvlText w:val="%4."/>
      <w:lvlJc w:val="left"/>
      <w:pPr>
        <w:ind w:left="2880" w:hanging="360"/>
      </w:pPr>
    </w:lvl>
    <w:lvl w:ilvl="4" w:tplc="D57C8784" w:tentative="1">
      <w:start w:val="1"/>
      <w:numFmt w:val="lowerLetter"/>
      <w:lvlText w:val="%5."/>
      <w:lvlJc w:val="left"/>
      <w:pPr>
        <w:ind w:left="3600" w:hanging="360"/>
      </w:pPr>
    </w:lvl>
    <w:lvl w:ilvl="5" w:tplc="64209304" w:tentative="1">
      <w:start w:val="1"/>
      <w:numFmt w:val="lowerRoman"/>
      <w:lvlText w:val="%6."/>
      <w:lvlJc w:val="right"/>
      <w:pPr>
        <w:ind w:left="4320" w:hanging="180"/>
      </w:pPr>
    </w:lvl>
    <w:lvl w:ilvl="6" w:tplc="6ADA89E4" w:tentative="1">
      <w:start w:val="1"/>
      <w:numFmt w:val="decimal"/>
      <w:lvlText w:val="%7."/>
      <w:lvlJc w:val="left"/>
      <w:pPr>
        <w:ind w:left="5040" w:hanging="360"/>
      </w:pPr>
    </w:lvl>
    <w:lvl w:ilvl="7" w:tplc="77043A44" w:tentative="1">
      <w:start w:val="1"/>
      <w:numFmt w:val="lowerLetter"/>
      <w:lvlText w:val="%8."/>
      <w:lvlJc w:val="left"/>
      <w:pPr>
        <w:ind w:left="5760" w:hanging="360"/>
      </w:pPr>
    </w:lvl>
    <w:lvl w:ilvl="8" w:tplc="9084BB72" w:tentative="1">
      <w:start w:val="1"/>
      <w:numFmt w:val="lowerRoman"/>
      <w:lvlText w:val="%9."/>
      <w:lvlJc w:val="right"/>
      <w:pPr>
        <w:ind w:left="6480" w:hanging="180"/>
      </w:pPr>
    </w:lvl>
  </w:abstractNum>
  <w:abstractNum w:abstractNumId="19" w15:restartNumberingAfterBreak="0">
    <w:nsid w:val="32DE378D"/>
    <w:multiLevelType w:val="hybridMultilevel"/>
    <w:tmpl w:val="669255CA"/>
    <w:lvl w:ilvl="0" w:tplc="A6EC5C0E">
      <w:start w:val="1"/>
      <w:numFmt w:val="bullet"/>
      <w:pStyle w:val="Bullet"/>
      <w:lvlText w:val=""/>
      <w:lvlJc w:val="left"/>
      <w:pPr>
        <w:ind w:left="363" w:hanging="360"/>
      </w:pPr>
      <w:rPr>
        <w:rFonts w:ascii="Symbol" w:hAnsi="Symbol" w:hint="default"/>
      </w:rPr>
    </w:lvl>
    <w:lvl w:ilvl="1" w:tplc="005E8C5E">
      <w:start w:val="1"/>
      <w:numFmt w:val="bullet"/>
      <w:pStyle w:val="Bullet-indent"/>
      <w:lvlText w:val="o"/>
      <w:lvlJc w:val="left"/>
      <w:pPr>
        <w:ind w:left="1083" w:hanging="360"/>
      </w:pPr>
      <w:rPr>
        <w:rFonts w:ascii="Courier New" w:hAnsi="Courier New" w:cs="Courier New" w:hint="default"/>
      </w:rPr>
    </w:lvl>
    <w:lvl w:ilvl="2" w:tplc="905804E8" w:tentative="1">
      <w:start w:val="1"/>
      <w:numFmt w:val="bullet"/>
      <w:lvlText w:val=""/>
      <w:lvlJc w:val="left"/>
      <w:pPr>
        <w:ind w:left="1803" w:hanging="360"/>
      </w:pPr>
      <w:rPr>
        <w:rFonts w:ascii="Wingdings" w:hAnsi="Wingdings" w:hint="default"/>
      </w:rPr>
    </w:lvl>
    <w:lvl w:ilvl="3" w:tplc="89EC906C" w:tentative="1">
      <w:start w:val="1"/>
      <w:numFmt w:val="bullet"/>
      <w:lvlText w:val=""/>
      <w:lvlJc w:val="left"/>
      <w:pPr>
        <w:ind w:left="2523" w:hanging="360"/>
      </w:pPr>
      <w:rPr>
        <w:rFonts w:ascii="Symbol" w:hAnsi="Symbol" w:hint="default"/>
      </w:rPr>
    </w:lvl>
    <w:lvl w:ilvl="4" w:tplc="E3A85CDA" w:tentative="1">
      <w:start w:val="1"/>
      <w:numFmt w:val="bullet"/>
      <w:lvlText w:val="o"/>
      <w:lvlJc w:val="left"/>
      <w:pPr>
        <w:ind w:left="3243" w:hanging="360"/>
      </w:pPr>
      <w:rPr>
        <w:rFonts w:ascii="Courier New" w:hAnsi="Courier New" w:cs="Courier New" w:hint="default"/>
      </w:rPr>
    </w:lvl>
    <w:lvl w:ilvl="5" w:tplc="99B40AB8" w:tentative="1">
      <w:start w:val="1"/>
      <w:numFmt w:val="bullet"/>
      <w:lvlText w:val=""/>
      <w:lvlJc w:val="left"/>
      <w:pPr>
        <w:ind w:left="3963" w:hanging="360"/>
      </w:pPr>
      <w:rPr>
        <w:rFonts w:ascii="Wingdings" w:hAnsi="Wingdings" w:hint="default"/>
      </w:rPr>
    </w:lvl>
    <w:lvl w:ilvl="6" w:tplc="81DEB7A8" w:tentative="1">
      <w:start w:val="1"/>
      <w:numFmt w:val="bullet"/>
      <w:lvlText w:val=""/>
      <w:lvlJc w:val="left"/>
      <w:pPr>
        <w:ind w:left="4683" w:hanging="360"/>
      </w:pPr>
      <w:rPr>
        <w:rFonts w:ascii="Symbol" w:hAnsi="Symbol" w:hint="default"/>
      </w:rPr>
    </w:lvl>
    <w:lvl w:ilvl="7" w:tplc="5B9040CE" w:tentative="1">
      <w:start w:val="1"/>
      <w:numFmt w:val="bullet"/>
      <w:lvlText w:val="o"/>
      <w:lvlJc w:val="left"/>
      <w:pPr>
        <w:ind w:left="5403" w:hanging="360"/>
      </w:pPr>
      <w:rPr>
        <w:rFonts w:ascii="Courier New" w:hAnsi="Courier New" w:cs="Courier New" w:hint="default"/>
      </w:rPr>
    </w:lvl>
    <w:lvl w:ilvl="8" w:tplc="7618E036" w:tentative="1">
      <w:start w:val="1"/>
      <w:numFmt w:val="bullet"/>
      <w:lvlText w:val=""/>
      <w:lvlJc w:val="left"/>
      <w:pPr>
        <w:ind w:left="6123" w:hanging="360"/>
      </w:pPr>
      <w:rPr>
        <w:rFonts w:ascii="Wingdings" w:hAnsi="Wingdings" w:hint="default"/>
      </w:rPr>
    </w:lvl>
  </w:abstractNum>
  <w:abstractNum w:abstractNumId="20" w15:restartNumberingAfterBreak="0">
    <w:nsid w:val="33905602"/>
    <w:multiLevelType w:val="hybridMultilevel"/>
    <w:tmpl w:val="C9EE6832"/>
    <w:lvl w:ilvl="0" w:tplc="C978BA3A">
      <w:start w:val="1"/>
      <w:numFmt w:val="bullet"/>
      <w:lvlText w:val=""/>
      <w:lvlJc w:val="left"/>
      <w:pPr>
        <w:ind w:left="720" w:hanging="360"/>
      </w:pPr>
      <w:rPr>
        <w:rFonts w:ascii="Symbol" w:hAnsi="Symbol" w:hint="default"/>
      </w:rPr>
    </w:lvl>
    <w:lvl w:ilvl="1" w:tplc="E9A6299C" w:tentative="1">
      <w:start w:val="1"/>
      <w:numFmt w:val="bullet"/>
      <w:lvlText w:val="o"/>
      <w:lvlJc w:val="left"/>
      <w:pPr>
        <w:ind w:left="1440" w:hanging="360"/>
      </w:pPr>
      <w:rPr>
        <w:rFonts w:ascii="Courier New" w:hAnsi="Courier New" w:cs="Courier New" w:hint="default"/>
      </w:rPr>
    </w:lvl>
    <w:lvl w:ilvl="2" w:tplc="A08805E2" w:tentative="1">
      <w:start w:val="1"/>
      <w:numFmt w:val="bullet"/>
      <w:lvlText w:val=""/>
      <w:lvlJc w:val="left"/>
      <w:pPr>
        <w:ind w:left="2160" w:hanging="360"/>
      </w:pPr>
      <w:rPr>
        <w:rFonts w:ascii="Wingdings" w:hAnsi="Wingdings" w:hint="default"/>
      </w:rPr>
    </w:lvl>
    <w:lvl w:ilvl="3" w:tplc="E8685F1E" w:tentative="1">
      <w:start w:val="1"/>
      <w:numFmt w:val="bullet"/>
      <w:lvlText w:val=""/>
      <w:lvlJc w:val="left"/>
      <w:pPr>
        <w:ind w:left="2880" w:hanging="360"/>
      </w:pPr>
      <w:rPr>
        <w:rFonts w:ascii="Symbol" w:hAnsi="Symbol" w:hint="default"/>
      </w:rPr>
    </w:lvl>
    <w:lvl w:ilvl="4" w:tplc="85A8008E" w:tentative="1">
      <w:start w:val="1"/>
      <w:numFmt w:val="bullet"/>
      <w:lvlText w:val="o"/>
      <w:lvlJc w:val="left"/>
      <w:pPr>
        <w:ind w:left="3600" w:hanging="360"/>
      </w:pPr>
      <w:rPr>
        <w:rFonts w:ascii="Courier New" w:hAnsi="Courier New" w:cs="Courier New" w:hint="default"/>
      </w:rPr>
    </w:lvl>
    <w:lvl w:ilvl="5" w:tplc="A41064B8" w:tentative="1">
      <w:start w:val="1"/>
      <w:numFmt w:val="bullet"/>
      <w:lvlText w:val=""/>
      <w:lvlJc w:val="left"/>
      <w:pPr>
        <w:ind w:left="4320" w:hanging="360"/>
      </w:pPr>
      <w:rPr>
        <w:rFonts w:ascii="Wingdings" w:hAnsi="Wingdings" w:hint="default"/>
      </w:rPr>
    </w:lvl>
    <w:lvl w:ilvl="6" w:tplc="7040D6EC" w:tentative="1">
      <w:start w:val="1"/>
      <w:numFmt w:val="bullet"/>
      <w:lvlText w:val=""/>
      <w:lvlJc w:val="left"/>
      <w:pPr>
        <w:ind w:left="5040" w:hanging="360"/>
      </w:pPr>
      <w:rPr>
        <w:rFonts w:ascii="Symbol" w:hAnsi="Symbol" w:hint="default"/>
      </w:rPr>
    </w:lvl>
    <w:lvl w:ilvl="7" w:tplc="DCAC3B50" w:tentative="1">
      <w:start w:val="1"/>
      <w:numFmt w:val="bullet"/>
      <w:lvlText w:val="o"/>
      <w:lvlJc w:val="left"/>
      <w:pPr>
        <w:ind w:left="5760" w:hanging="360"/>
      </w:pPr>
      <w:rPr>
        <w:rFonts w:ascii="Courier New" w:hAnsi="Courier New" w:cs="Courier New" w:hint="default"/>
      </w:rPr>
    </w:lvl>
    <w:lvl w:ilvl="8" w:tplc="BC325D54" w:tentative="1">
      <w:start w:val="1"/>
      <w:numFmt w:val="bullet"/>
      <w:lvlText w:val=""/>
      <w:lvlJc w:val="left"/>
      <w:pPr>
        <w:ind w:left="6480" w:hanging="360"/>
      </w:pPr>
      <w:rPr>
        <w:rFonts w:ascii="Wingdings" w:hAnsi="Wingdings" w:hint="default"/>
      </w:rPr>
    </w:lvl>
  </w:abstractNum>
  <w:abstractNum w:abstractNumId="21" w15:restartNumberingAfterBreak="0">
    <w:nsid w:val="364F3316"/>
    <w:multiLevelType w:val="hybridMultilevel"/>
    <w:tmpl w:val="FEE89AFC"/>
    <w:lvl w:ilvl="0" w:tplc="0B5E5E48">
      <w:start w:val="1"/>
      <w:numFmt w:val="bullet"/>
      <w:lvlText w:val=""/>
      <w:lvlJc w:val="left"/>
      <w:pPr>
        <w:ind w:left="720" w:hanging="360"/>
      </w:pPr>
      <w:rPr>
        <w:rFonts w:ascii="Symbol" w:hAnsi="Symbol" w:hint="default"/>
      </w:rPr>
    </w:lvl>
    <w:lvl w:ilvl="1" w:tplc="6C86CA7C" w:tentative="1">
      <w:start w:val="1"/>
      <w:numFmt w:val="bullet"/>
      <w:lvlText w:val="o"/>
      <w:lvlJc w:val="left"/>
      <w:pPr>
        <w:ind w:left="1440" w:hanging="360"/>
      </w:pPr>
      <w:rPr>
        <w:rFonts w:ascii="Courier New" w:hAnsi="Courier New" w:cs="Courier New" w:hint="default"/>
      </w:rPr>
    </w:lvl>
    <w:lvl w:ilvl="2" w:tplc="78F0F00E" w:tentative="1">
      <w:start w:val="1"/>
      <w:numFmt w:val="bullet"/>
      <w:lvlText w:val=""/>
      <w:lvlJc w:val="left"/>
      <w:pPr>
        <w:ind w:left="2160" w:hanging="360"/>
      </w:pPr>
      <w:rPr>
        <w:rFonts w:ascii="Wingdings" w:hAnsi="Wingdings" w:hint="default"/>
      </w:rPr>
    </w:lvl>
    <w:lvl w:ilvl="3" w:tplc="CD72417C" w:tentative="1">
      <w:start w:val="1"/>
      <w:numFmt w:val="bullet"/>
      <w:lvlText w:val=""/>
      <w:lvlJc w:val="left"/>
      <w:pPr>
        <w:ind w:left="2880" w:hanging="360"/>
      </w:pPr>
      <w:rPr>
        <w:rFonts w:ascii="Symbol" w:hAnsi="Symbol" w:hint="default"/>
      </w:rPr>
    </w:lvl>
    <w:lvl w:ilvl="4" w:tplc="8F066CA8" w:tentative="1">
      <w:start w:val="1"/>
      <w:numFmt w:val="bullet"/>
      <w:lvlText w:val="o"/>
      <w:lvlJc w:val="left"/>
      <w:pPr>
        <w:ind w:left="3600" w:hanging="360"/>
      </w:pPr>
      <w:rPr>
        <w:rFonts w:ascii="Courier New" w:hAnsi="Courier New" w:cs="Courier New" w:hint="default"/>
      </w:rPr>
    </w:lvl>
    <w:lvl w:ilvl="5" w:tplc="F2544802" w:tentative="1">
      <w:start w:val="1"/>
      <w:numFmt w:val="bullet"/>
      <w:lvlText w:val=""/>
      <w:lvlJc w:val="left"/>
      <w:pPr>
        <w:ind w:left="4320" w:hanging="360"/>
      </w:pPr>
      <w:rPr>
        <w:rFonts w:ascii="Wingdings" w:hAnsi="Wingdings" w:hint="default"/>
      </w:rPr>
    </w:lvl>
    <w:lvl w:ilvl="6" w:tplc="FEACD87E" w:tentative="1">
      <w:start w:val="1"/>
      <w:numFmt w:val="bullet"/>
      <w:lvlText w:val=""/>
      <w:lvlJc w:val="left"/>
      <w:pPr>
        <w:ind w:left="5040" w:hanging="360"/>
      </w:pPr>
      <w:rPr>
        <w:rFonts w:ascii="Symbol" w:hAnsi="Symbol" w:hint="default"/>
      </w:rPr>
    </w:lvl>
    <w:lvl w:ilvl="7" w:tplc="F81E195A" w:tentative="1">
      <w:start w:val="1"/>
      <w:numFmt w:val="bullet"/>
      <w:lvlText w:val="o"/>
      <w:lvlJc w:val="left"/>
      <w:pPr>
        <w:ind w:left="5760" w:hanging="360"/>
      </w:pPr>
      <w:rPr>
        <w:rFonts w:ascii="Courier New" w:hAnsi="Courier New" w:cs="Courier New" w:hint="default"/>
      </w:rPr>
    </w:lvl>
    <w:lvl w:ilvl="8" w:tplc="0FEAD414" w:tentative="1">
      <w:start w:val="1"/>
      <w:numFmt w:val="bullet"/>
      <w:lvlText w:val=""/>
      <w:lvlJc w:val="left"/>
      <w:pPr>
        <w:ind w:left="6480" w:hanging="360"/>
      </w:pPr>
      <w:rPr>
        <w:rFonts w:ascii="Wingdings" w:hAnsi="Wingdings" w:hint="default"/>
      </w:rPr>
    </w:lvl>
  </w:abstractNum>
  <w:abstractNum w:abstractNumId="22" w15:restartNumberingAfterBreak="0">
    <w:nsid w:val="378B1591"/>
    <w:multiLevelType w:val="hybridMultilevel"/>
    <w:tmpl w:val="0EF4180C"/>
    <w:lvl w:ilvl="0" w:tplc="D7E897F6">
      <w:start w:val="1"/>
      <w:numFmt w:val="bullet"/>
      <w:lvlText w:val=""/>
      <w:lvlJc w:val="left"/>
      <w:pPr>
        <w:ind w:left="720" w:hanging="360"/>
      </w:pPr>
      <w:rPr>
        <w:rFonts w:ascii="Symbol" w:hAnsi="Symbol" w:hint="default"/>
      </w:rPr>
    </w:lvl>
    <w:lvl w:ilvl="1" w:tplc="6596934A" w:tentative="1">
      <w:start w:val="1"/>
      <w:numFmt w:val="bullet"/>
      <w:lvlText w:val="o"/>
      <w:lvlJc w:val="left"/>
      <w:pPr>
        <w:ind w:left="1440" w:hanging="360"/>
      </w:pPr>
      <w:rPr>
        <w:rFonts w:ascii="Courier New" w:hAnsi="Courier New" w:cs="Courier New" w:hint="default"/>
      </w:rPr>
    </w:lvl>
    <w:lvl w:ilvl="2" w:tplc="ED14B98E" w:tentative="1">
      <w:start w:val="1"/>
      <w:numFmt w:val="bullet"/>
      <w:lvlText w:val=""/>
      <w:lvlJc w:val="left"/>
      <w:pPr>
        <w:ind w:left="2160" w:hanging="360"/>
      </w:pPr>
      <w:rPr>
        <w:rFonts w:ascii="Wingdings" w:hAnsi="Wingdings" w:hint="default"/>
      </w:rPr>
    </w:lvl>
    <w:lvl w:ilvl="3" w:tplc="F606DF56" w:tentative="1">
      <w:start w:val="1"/>
      <w:numFmt w:val="bullet"/>
      <w:lvlText w:val=""/>
      <w:lvlJc w:val="left"/>
      <w:pPr>
        <w:ind w:left="2880" w:hanging="360"/>
      </w:pPr>
      <w:rPr>
        <w:rFonts w:ascii="Symbol" w:hAnsi="Symbol" w:hint="default"/>
      </w:rPr>
    </w:lvl>
    <w:lvl w:ilvl="4" w:tplc="67FA5458" w:tentative="1">
      <w:start w:val="1"/>
      <w:numFmt w:val="bullet"/>
      <w:lvlText w:val="o"/>
      <w:lvlJc w:val="left"/>
      <w:pPr>
        <w:ind w:left="3600" w:hanging="360"/>
      </w:pPr>
      <w:rPr>
        <w:rFonts w:ascii="Courier New" w:hAnsi="Courier New" w:cs="Courier New" w:hint="default"/>
      </w:rPr>
    </w:lvl>
    <w:lvl w:ilvl="5" w:tplc="083E6F3E" w:tentative="1">
      <w:start w:val="1"/>
      <w:numFmt w:val="bullet"/>
      <w:lvlText w:val=""/>
      <w:lvlJc w:val="left"/>
      <w:pPr>
        <w:ind w:left="4320" w:hanging="360"/>
      </w:pPr>
      <w:rPr>
        <w:rFonts w:ascii="Wingdings" w:hAnsi="Wingdings" w:hint="default"/>
      </w:rPr>
    </w:lvl>
    <w:lvl w:ilvl="6" w:tplc="36F85B04" w:tentative="1">
      <w:start w:val="1"/>
      <w:numFmt w:val="bullet"/>
      <w:lvlText w:val=""/>
      <w:lvlJc w:val="left"/>
      <w:pPr>
        <w:ind w:left="5040" w:hanging="360"/>
      </w:pPr>
      <w:rPr>
        <w:rFonts w:ascii="Symbol" w:hAnsi="Symbol" w:hint="default"/>
      </w:rPr>
    </w:lvl>
    <w:lvl w:ilvl="7" w:tplc="36443204" w:tentative="1">
      <w:start w:val="1"/>
      <w:numFmt w:val="bullet"/>
      <w:lvlText w:val="o"/>
      <w:lvlJc w:val="left"/>
      <w:pPr>
        <w:ind w:left="5760" w:hanging="360"/>
      </w:pPr>
      <w:rPr>
        <w:rFonts w:ascii="Courier New" w:hAnsi="Courier New" w:cs="Courier New" w:hint="default"/>
      </w:rPr>
    </w:lvl>
    <w:lvl w:ilvl="8" w:tplc="4412DDF8" w:tentative="1">
      <w:start w:val="1"/>
      <w:numFmt w:val="bullet"/>
      <w:lvlText w:val=""/>
      <w:lvlJc w:val="left"/>
      <w:pPr>
        <w:ind w:left="6480" w:hanging="360"/>
      </w:pPr>
      <w:rPr>
        <w:rFonts w:ascii="Wingdings" w:hAnsi="Wingdings" w:hint="default"/>
      </w:rPr>
    </w:lvl>
  </w:abstractNum>
  <w:abstractNum w:abstractNumId="23" w15:restartNumberingAfterBreak="0">
    <w:nsid w:val="412D2937"/>
    <w:multiLevelType w:val="hybridMultilevel"/>
    <w:tmpl w:val="CB2A9588"/>
    <w:lvl w:ilvl="0" w:tplc="CA06BED4">
      <w:start w:val="1"/>
      <w:numFmt w:val="bullet"/>
      <w:lvlText w:val=""/>
      <w:lvlJc w:val="left"/>
      <w:pPr>
        <w:ind w:left="720" w:hanging="360"/>
      </w:pPr>
      <w:rPr>
        <w:rFonts w:ascii="Symbol" w:hAnsi="Symbol" w:hint="default"/>
      </w:rPr>
    </w:lvl>
    <w:lvl w:ilvl="1" w:tplc="49C0BEA6" w:tentative="1">
      <w:start w:val="1"/>
      <w:numFmt w:val="bullet"/>
      <w:lvlText w:val="o"/>
      <w:lvlJc w:val="left"/>
      <w:pPr>
        <w:ind w:left="1440" w:hanging="360"/>
      </w:pPr>
      <w:rPr>
        <w:rFonts w:ascii="Courier New" w:hAnsi="Courier New" w:cs="Courier New" w:hint="default"/>
      </w:rPr>
    </w:lvl>
    <w:lvl w:ilvl="2" w:tplc="7DC67530" w:tentative="1">
      <w:start w:val="1"/>
      <w:numFmt w:val="bullet"/>
      <w:lvlText w:val=""/>
      <w:lvlJc w:val="left"/>
      <w:pPr>
        <w:ind w:left="2160" w:hanging="360"/>
      </w:pPr>
      <w:rPr>
        <w:rFonts w:ascii="Wingdings" w:hAnsi="Wingdings" w:hint="default"/>
      </w:rPr>
    </w:lvl>
    <w:lvl w:ilvl="3" w:tplc="322C43B4" w:tentative="1">
      <w:start w:val="1"/>
      <w:numFmt w:val="bullet"/>
      <w:lvlText w:val=""/>
      <w:lvlJc w:val="left"/>
      <w:pPr>
        <w:ind w:left="2880" w:hanging="360"/>
      </w:pPr>
      <w:rPr>
        <w:rFonts w:ascii="Symbol" w:hAnsi="Symbol" w:hint="default"/>
      </w:rPr>
    </w:lvl>
    <w:lvl w:ilvl="4" w:tplc="AF387D12" w:tentative="1">
      <w:start w:val="1"/>
      <w:numFmt w:val="bullet"/>
      <w:lvlText w:val="o"/>
      <w:lvlJc w:val="left"/>
      <w:pPr>
        <w:ind w:left="3600" w:hanging="360"/>
      </w:pPr>
      <w:rPr>
        <w:rFonts w:ascii="Courier New" w:hAnsi="Courier New" w:cs="Courier New" w:hint="default"/>
      </w:rPr>
    </w:lvl>
    <w:lvl w:ilvl="5" w:tplc="A4B8C850" w:tentative="1">
      <w:start w:val="1"/>
      <w:numFmt w:val="bullet"/>
      <w:lvlText w:val=""/>
      <w:lvlJc w:val="left"/>
      <w:pPr>
        <w:ind w:left="4320" w:hanging="360"/>
      </w:pPr>
      <w:rPr>
        <w:rFonts w:ascii="Wingdings" w:hAnsi="Wingdings" w:hint="default"/>
      </w:rPr>
    </w:lvl>
    <w:lvl w:ilvl="6" w:tplc="5502C51E" w:tentative="1">
      <w:start w:val="1"/>
      <w:numFmt w:val="bullet"/>
      <w:lvlText w:val=""/>
      <w:lvlJc w:val="left"/>
      <w:pPr>
        <w:ind w:left="5040" w:hanging="360"/>
      </w:pPr>
      <w:rPr>
        <w:rFonts w:ascii="Symbol" w:hAnsi="Symbol" w:hint="default"/>
      </w:rPr>
    </w:lvl>
    <w:lvl w:ilvl="7" w:tplc="A03CB4CE" w:tentative="1">
      <w:start w:val="1"/>
      <w:numFmt w:val="bullet"/>
      <w:lvlText w:val="o"/>
      <w:lvlJc w:val="left"/>
      <w:pPr>
        <w:ind w:left="5760" w:hanging="360"/>
      </w:pPr>
      <w:rPr>
        <w:rFonts w:ascii="Courier New" w:hAnsi="Courier New" w:cs="Courier New" w:hint="default"/>
      </w:rPr>
    </w:lvl>
    <w:lvl w:ilvl="8" w:tplc="DD9414A8" w:tentative="1">
      <w:start w:val="1"/>
      <w:numFmt w:val="bullet"/>
      <w:lvlText w:val=""/>
      <w:lvlJc w:val="left"/>
      <w:pPr>
        <w:ind w:left="6480" w:hanging="360"/>
      </w:pPr>
      <w:rPr>
        <w:rFonts w:ascii="Wingdings" w:hAnsi="Wingdings" w:hint="default"/>
      </w:rPr>
    </w:lvl>
  </w:abstractNum>
  <w:abstractNum w:abstractNumId="24" w15:restartNumberingAfterBreak="0">
    <w:nsid w:val="41BF0154"/>
    <w:multiLevelType w:val="hybridMultilevel"/>
    <w:tmpl w:val="5ED6BD5A"/>
    <w:lvl w:ilvl="0" w:tplc="DCCAEC04">
      <w:start w:val="1"/>
      <w:numFmt w:val="bullet"/>
      <w:lvlText w:val=""/>
      <w:lvlJc w:val="left"/>
      <w:pPr>
        <w:ind w:left="720" w:hanging="360"/>
      </w:pPr>
      <w:rPr>
        <w:rFonts w:ascii="Symbol" w:hAnsi="Symbol" w:hint="default"/>
      </w:rPr>
    </w:lvl>
    <w:lvl w:ilvl="1" w:tplc="E49840A0" w:tentative="1">
      <w:start w:val="1"/>
      <w:numFmt w:val="bullet"/>
      <w:lvlText w:val="o"/>
      <w:lvlJc w:val="left"/>
      <w:pPr>
        <w:ind w:left="1440" w:hanging="360"/>
      </w:pPr>
      <w:rPr>
        <w:rFonts w:ascii="Courier New" w:hAnsi="Courier New" w:cs="Courier New" w:hint="default"/>
      </w:rPr>
    </w:lvl>
    <w:lvl w:ilvl="2" w:tplc="9208A0D6" w:tentative="1">
      <w:start w:val="1"/>
      <w:numFmt w:val="bullet"/>
      <w:lvlText w:val=""/>
      <w:lvlJc w:val="left"/>
      <w:pPr>
        <w:ind w:left="2160" w:hanging="360"/>
      </w:pPr>
      <w:rPr>
        <w:rFonts w:ascii="Wingdings" w:hAnsi="Wingdings" w:hint="default"/>
      </w:rPr>
    </w:lvl>
    <w:lvl w:ilvl="3" w:tplc="9D8EC734" w:tentative="1">
      <w:start w:val="1"/>
      <w:numFmt w:val="bullet"/>
      <w:lvlText w:val=""/>
      <w:lvlJc w:val="left"/>
      <w:pPr>
        <w:ind w:left="2880" w:hanging="360"/>
      </w:pPr>
      <w:rPr>
        <w:rFonts w:ascii="Symbol" w:hAnsi="Symbol" w:hint="default"/>
      </w:rPr>
    </w:lvl>
    <w:lvl w:ilvl="4" w:tplc="A790CE4A" w:tentative="1">
      <w:start w:val="1"/>
      <w:numFmt w:val="bullet"/>
      <w:lvlText w:val="o"/>
      <w:lvlJc w:val="left"/>
      <w:pPr>
        <w:ind w:left="3600" w:hanging="360"/>
      </w:pPr>
      <w:rPr>
        <w:rFonts w:ascii="Courier New" w:hAnsi="Courier New" w:cs="Courier New" w:hint="default"/>
      </w:rPr>
    </w:lvl>
    <w:lvl w:ilvl="5" w:tplc="80C22512" w:tentative="1">
      <w:start w:val="1"/>
      <w:numFmt w:val="bullet"/>
      <w:lvlText w:val=""/>
      <w:lvlJc w:val="left"/>
      <w:pPr>
        <w:ind w:left="4320" w:hanging="360"/>
      </w:pPr>
      <w:rPr>
        <w:rFonts w:ascii="Wingdings" w:hAnsi="Wingdings" w:hint="default"/>
      </w:rPr>
    </w:lvl>
    <w:lvl w:ilvl="6" w:tplc="65F25D12" w:tentative="1">
      <w:start w:val="1"/>
      <w:numFmt w:val="bullet"/>
      <w:lvlText w:val=""/>
      <w:lvlJc w:val="left"/>
      <w:pPr>
        <w:ind w:left="5040" w:hanging="360"/>
      </w:pPr>
      <w:rPr>
        <w:rFonts w:ascii="Symbol" w:hAnsi="Symbol" w:hint="default"/>
      </w:rPr>
    </w:lvl>
    <w:lvl w:ilvl="7" w:tplc="DB62DC04" w:tentative="1">
      <w:start w:val="1"/>
      <w:numFmt w:val="bullet"/>
      <w:lvlText w:val="o"/>
      <w:lvlJc w:val="left"/>
      <w:pPr>
        <w:ind w:left="5760" w:hanging="360"/>
      </w:pPr>
      <w:rPr>
        <w:rFonts w:ascii="Courier New" w:hAnsi="Courier New" w:cs="Courier New" w:hint="default"/>
      </w:rPr>
    </w:lvl>
    <w:lvl w:ilvl="8" w:tplc="3224D8FA" w:tentative="1">
      <w:start w:val="1"/>
      <w:numFmt w:val="bullet"/>
      <w:lvlText w:val=""/>
      <w:lvlJc w:val="left"/>
      <w:pPr>
        <w:ind w:left="6480" w:hanging="360"/>
      </w:pPr>
      <w:rPr>
        <w:rFonts w:ascii="Wingdings" w:hAnsi="Wingdings" w:hint="default"/>
      </w:rPr>
    </w:lvl>
  </w:abstractNum>
  <w:abstractNum w:abstractNumId="25" w15:restartNumberingAfterBreak="0">
    <w:nsid w:val="420860A3"/>
    <w:multiLevelType w:val="hybridMultilevel"/>
    <w:tmpl w:val="2DF6A548"/>
    <w:lvl w:ilvl="0" w:tplc="8AE4B828">
      <w:start w:val="1"/>
      <w:numFmt w:val="decimal"/>
      <w:pStyle w:val="Heading2-numbered"/>
      <w:lvlText w:val="%1."/>
      <w:lvlJc w:val="left"/>
      <w:pPr>
        <w:ind w:left="360" w:hanging="360"/>
      </w:pPr>
    </w:lvl>
    <w:lvl w:ilvl="1" w:tplc="4D8A12AE" w:tentative="1">
      <w:start w:val="1"/>
      <w:numFmt w:val="lowerLetter"/>
      <w:lvlText w:val="%2."/>
      <w:lvlJc w:val="left"/>
      <w:pPr>
        <w:ind w:left="1080" w:hanging="360"/>
      </w:pPr>
    </w:lvl>
    <w:lvl w:ilvl="2" w:tplc="E3EA1A94" w:tentative="1">
      <w:start w:val="1"/>
      <w:numFmt w:val="lowerRoman"/>
      <w:lvlText w:val="%3."/>
      <w:lvlJc w:val="right"/>
      <w:pPr>
        <w:ind w:left="1800" w:hanging="180"/>
      </w:pPr>
    </w:lvl>
    <w:lvl w:ilvl="3" w:tplc="1C44B168" w:tentative="1">
      <w:start w:val="1"/>
      <w:numFmt w:val="decimal"/>
      <w:lvlText w:val="%4."/>
      <w:lvlJc w:val="left"/>
      <w:pPr>
        <w:ind w:left="2520" w:hanging="360"/>
      </w:pPr>
    </w:lvl>
    <w:lvl w:ilvl="4" w:tplc="50EE3D88" w:tentative="1">
      <w:start w:val="1"/>
      <w:numFmt w:val="lowerLetter"/>
      <w:lvlText w:val="%5."/>
      <w:lvlJc w:val="left"/>
      <w:pPr>
        <w:ind w:left="3240" w:hanging="360"/>
      </w:pPr>
    </w:lvl>
    <w:lvl w:ilvl="5" w:tplc="14345FC8" w:tentative="1">
      <w:start w:val="1"/>
      <w:numFmt w:val="lowerRoman"/>
      <w:lvlText w:val="%6."/>
      <w:lvlJc w:val="right"/>
      <w:pPr>
        <w:ind w:left="3960" w:hanging="180"/>
      </w:pPr>
    </w:lvl>
    <w:lvl w:ilvl="6" w:tplc="E5548E96" w:tentative="1">
      <w:start w:val="1"/>
      <w:numFmt w:val="decimal"/>
      <w:lvlText w:val="%7."/>
      <w:lvlJc w:val="left"/>
      <w:pPr>
        <w:ind w:left="4680" w:hanging="360"/>
      </w:pPr>
    </w:lvl>
    <w:lvl w:ilvl="7" w:tplc="97A6324E" w:tentative="1">
      <w:start w:val="1"/>
      <w:numFmt w:val="lowerLetter"/>
      <w:lvlText w:val="%8."/>
      <w:lvlJc w:val="left"/>
      <w:pPr>
        <w:ind w:left="5400" w:hanging="360"/>
      </w:pPr>
    </w:lvl>
    <w:lvl w:ilvl="8" w:tplc="3312C538" w:tentative="1">
      <w:start w:val="1"/>
      <w:numFmt w:val="lowerRoman"/>
      <w:lvlText w:val="%9."/>
      <w:lvlJc w:val="right"/>
      <w:pPr>
        <w:ind w:left="6120" w:hanging="180"/>
      </w:pPr>
    </w:lvl>
  </w:abstractNum>
  <w:abstractNum w:abstractNumId="26" w15:restartNumberingAfterBreak="0">
    <w:nsid w:val="421619FB"/>
    <w:multiLevelType w:val="hybridMultilevel"/>
    <w:tmpl w:val="D9CC17F6"/>
    <w:lvl w:ilvl="0" w:tplc="BE182616">
      <w:start w:val="1"/>
      <w:numFmt w:val="lowerLetter"/>
      <w:lvlText w:val="%1)"/>
      <w:lvlJc w:val="left"/>
      <w:pPr>
        <w:ind w:left="720" w:hanging="360"/>
      </w:pPr>
      <w:rPr>
        <w:rFonts w:hint="default"/>
      </w:rPr>
    </w:lvl>
    <w:lvl w:ilvl="1" w:tplc="78364812" w:tentative="1">
      <w:start w:val="1"/>
      <w:numFmt w:val="lowerLetter"/>
      <w:lvlText w:val="%2."/>
      <w:lvlJc w:val="left"/>
      <w:pPr>
        <w:ind w:left="1440" w:hanging="360"/>
      </w:pPr>
    </w:lvl>
    <w:lvl w:ilvl="2" w:tplc="56CAE7E0" w:tentative="1">
      <w:start w:val="1"/>
      <w:numFmt w:val="lowerRoman"/>
      <w:lvlText w:val="%3."/>
      <w:lvlJc w:val="right"/>
      <w:pPr>
        <w:ind w:left="2160" w:hanging="180"/>
      </w:pPr>
    </w:lvl>
    <w:lvl w:ilvl="3" w:tplc="076C1FA6" w:tentative="1">
      <w:start w:val="1"/>
      <w:numFmt w:val="decimal"/>
      <w:lvlText w:val="%4."/>
      <w:lvlJc w:val="left"/>
      <w:pPr>
        <w:ind w:left="2880" w:hanging="360"/>
      </w:pPr>
    </w:lvl>
    <w:lvl w:ilvl="4" w:tplc="96E8CCE6" w:tentative="1">
      <w:start w:val="1"/>
      <w:numFmt w:val="lowerLetter"/>
      <w:lvlText w:val="%5."/>
      <w:lvlJc w:val="left"/>
      <w:pPr>
        <w:ind w:left="3600" w:hanging="360"/>
      </w:pPr>
    </w:lvl>
    <w:lvl w:ilvl="5" w:tplc="072458FE" w:tentative="1">
      <w:start w:val="1"/>
      <w:numFmt w:val="lowerRoman"/>
      <w:lvlText w:val="%6."/>
      <w:lvlJc w:val="right"/>
      <w:pPr>
        <w:ind w:left="4320" w:hanging="180"/>
      </w:pPr>
    </w:lvl>
    <w:lvl w:ilvl="6" w:tplc="78CCCD86" w:tentative="1">
      <w:start w:val="1"/>
      <w:numFmt w:val="decimal"/>
      <w:lvlText w:val="%7."/>
      <w:lvlJc w:val="left"/>
      <w:pPr>
        <w:ind w:left="5040" w:hanging="360"/>
      </w:pPr>
    </w:lvl>
    <w:lvl w:ilvl="7" w:tplc="4CC6D69A" w:tentative="1">
      <w:start w:val="1"/>
      <w:numFmt w:val="lowerLetter"/>
      <w:lvlText w:val="%8."/>
      <w:lvlJc w:val="left"/>
      <w:pPr>
        <w:ind w:left="5760" w:hanging="360"/>
      </w:pPr>
    </w:lvl>
    <w:lvl w:ilvl="8" w:tplc="87F89B3C" w:tentative="1">
      <w:start w:val="1"/>
      <w:numFmt w:val="lowerRoman"/>
      <w:lvlText w:val="%9."/>
      <w:lvlJc w:val="right"/>
      <w:pPr>
        <w:ind w:left="6480" w:hanging="180"/>
      </w:pPr>
    </w:lvl>
  </w:abstractNum>
  <w:abstractNum w:abstractNumId="27" w15:restartNumberingAfterBreak="0">
    <w:nsid w:val="48E65D21"/>
    <w:multiLevelType w:val="hybridMultilevel"/>
    <w:tmpl w:val="E6D041BE"/>
    <w:lvl w:ilvl="0" w:tplc="63F05930">
      <w:start w:val="1"/>
      <w:numFmt w:val="bullet"/>
      <w:lvlText w:val=""/>
      <w:lvlJc w:val="left"/>
      <w:pPr>
        <w:ind w:left="720" w:hanging="360"/>
      </w:pPr>
      <w:rPr>
        <w:rFonts w:ascii="Symbol" w:hAnsi="Symbol" w:hint="default"/>
      </w:rPr>
    </w:lvl>
    <w:lvl w:ilvl="1" w:tplc="D95644B4" w:tentative="1">
      <w:start w:val="1"/>
      <w:numFmt w:val="bullet"/>
      <w:lvlText w:val="o"/>
      <w:lvlJc w:val="left"/>
      <w:pPr>
        <w:ind w:left="1440" w:hanging="360"/>
      </w:pPr>
      <w:rPr>
        <w:rFonts w:ascii="Courier New" w:hAnsi="Courier New" w:cs="Courier New" w:hint="default"/>
      </w:rPr>
    </w:lvl>
    <w:lvl w:ilvl="2" w:tplc="1576CFC6" w:tentative="1">
      <w:start w:val="1"/>
      <w:numFmt w:val="bullet"/>
      <w:lvlText w:val=""/>
      <w:lvlJc w:val="left"/>
      <w:pPr>
        <w:ind w:left="2160" w:hanging="360"/>
      </w:pPr>
      <w:rPr>
        <w:rFonts w:ascii="Wingdings" w:hAnsi="Wingdings" w:hint="default"/>
      </w:rPr>
    </w:lvl>
    <w:lvl w:ilvl="3" w:tplc="60B686FE" w:tentative="1">
      <w:start w:val="1"/>
      <w:numFmt w:val="bullet"/>
      <w:lvlText w:val=""/>
      <w:lvlJc w:val="left"/>
      <w:pPr>
        <w:ind w:left="2880" w:hanging="360"/>
      </w:pPr>
      <w:rPr>
        <w:rFonts w:ascii="Symbol" w:hAnsi="Symbol" w:hint="default"/>
      </w:rPr>
    </w:lvl>
    <w:lvl w:ilvl="4" w:tplc="4F34E392" w:tentative="1">
      <w:start w:val="1"/>
      <w:numFmt w:val="bullet"/>
      <w:lvlText w:val="o"/>
      <w:lvlJc w:val="left"/>
      <w:pPr>
        <w:ind w:left="3600" w:hanging="360"/>
      </w:pPr>
      <w:rPr>
        <w:rFonts w:ascii="Courier New" w:hAnsi="Courier New" w:cs="Courier New" w:hint="default"/>
      </w:rPr>
    </w:lvl>
    <w:lvl w:ilvl="5" w:tplc="E4226E8C" w:tentative="1">
      <w:start w:val="1"/>
      <w:numFmt w:val="bullet"/>
      <w:lvlText w:val=""/>
      <w:lvlJc w:val="left"/>
      <w:pPr>
        <w:ind w:left="4320" w:hanging="360"/>
      </w:pPr>
      <w:rPr>
        <w:rFonts w:ascii="Wingdings" w:hAnsi="Wingdings" w:hint="default"/>
      </w:rPr>
    </w:lvl>
    <w:lvl w:ilvl="6" w:tplc="56986922" w:tentative="1">
      <w:start w:val="1"/>
      <w:numFmt w:val="bullet"/>
      <w:lvlText w:val=""/>
      <w:lvlJc w:val="left"/>
      <w:pPr>
        <w:ind w:left="5040" w:hanging="360"/>
      </w:pPr>
      <w:rPr>
        <w:rFonts w:ascii="Symbol" w:hAnsi="Symbol" w:hint="default"/>
      </w:rPr>
    </w:lvl>
    <w:lvl w:ilvl="7" w:tplc="BB78777A" w:tentative="1">
      <w:start w:val="1"/>
      <w:numFmt w:val="bullet"/>
      <w:lvlText w:val="o"/>
      <w:lvlJc w:val="left"/>
      <w:pPr>
        <w:ind w:left="5760" w:hanging="360"/>
      </w:pPr>
      <w:rPr>
        <w:rFonts w:ascii="Courier New" w:hAnsi="Courier New" w:cs="Courier New" w:hint="default"/>
      </w:rPr>
    </w:lvl>
    <w:lvl w:ilvl="8" w:tplc="0136E58C" w:tentative="1">
      <w:start w:val="1"/>
      <w:numFmt w:val="bullet"/>
      <w:lvlText w:val=""/>
      <w:lvlJc w:val="left"/>
      <w:pPr>
        <w:ind w:left="6480" w:hanging="360"/>
      </w:pPr>
      <w:rPr>
        <w:rFonts w:ascii="Wingdings" w:hAnsi="Wingdings" w:hint="default"/>
      </w:rPr>
    </w:lvl>
  </w:abstractNum>
  <w:abstractNum w:abstractNumId="28" w15:restartNumberingAfterBreak="0">
    <w:nsid w:val="4B1116EB"/>
    <w:multiLevelType w:val="hybridMultilevel"/>
    <w:tmpl w:val="0E343856"/>
    <w:lvl w:ilvl="0" w:tplc="7AFEF100">
      <w:start w:val="1"/>
      <w:numFmt w:val="bullet"/>
      <w:lvlText w:val=""/>
      <w:lvlJc w:val="left"/>
      <w:pPr>
        <w:ind w:left="720" w:hanging="360"/>
      </w:pPr>
      <w:rPr>
        <w:rFonts w:ascii="Symbol" w:hAnsi="Symbol" w:hint="default"/>
      </w:rPr>
    </w:lvl>
    <w:lvl w:ilvl="1" w:tplc="3EE2F174" w:tentative="1">
      <w:start w:val="1"/>
      <w:numFmt w:val="bullet"/>
      <w:lvlText w:val="o"/>
      <w:lvlJc w:val="left"/>
      <w:pPr>
        <w:ind w:left="1440" w:hanging="360"/>
      </w:pPr>
      <w:rPr>
        <w:rFonts w:ascii="Courier New" w:hAnsi="Courier New" w:cs="Courier New" w:hint="default"/>
      </w:rPr>
    </w:lvl>
    <w:lvl w:ilvl="2" w:tplc="A06E3F74" w:tentative="1">
      <w:start w:val="1"/>
      <w:numFmt w:val="bullet"/>
      <w:lvlText w:val=""/>
      <w:lvlJc w:val="left"/>
      <w:pPr>
        <w:ind w:left="2160" w:hanging="360"/>
      </w:pPr>
      <w:rPr>
        <w:rFonts w:ascii="Wingdings" w:hAnsi="Wingdings" w:hint="default"/>
      </w:rPr>
    </w:lvl>
    <w:lvl w:ilvl="3" w:tplc="B7582426" w:tentative="1">
      <w:start w:val="1"/>
      <w:numFmt w:val="bullet"/>
      <w:lvlText w:val=""/>
      <w:lvlJc w:val="left"/>
      <w:pPr>
        <w:ind w:left="2880" w:hanging="360"/>
      </w:pPr>
      <w:rPr>
        <w:rFonts w:ascii="Symbol" w:hAnsi="Symbol" w:hint="default"/>
      </w:rPr>
    </w:lvl>
    <w:lvl w:ilvl="4" w:tplc="2D8831C4" w:tentative="1">
      <w:start w:val="1"/>
      <w:numFmt w:val="bullet"/>
      <w:lvlText w:val="o"/>
      <w:lvlJc w:val="left"/>
      <w:pPr>
        <w:ind w:left="3600" w:hanging="360"/>
      </w:pPr>
      <w:rPr>
        <w:rFonts w:ascii="Courier New" w:hAnsi="Courier New" w:cs="Courier New" w:hint="default"/>
      </w:rPr>
    </w:lvl>
    <w:lvl w:ilvl="5" w:tplc="AED48988" w:tentative="1">
      <w:start w:val="1"/>
      <w:numFmt w:val="bullet"/>
      <w:lvlText w:val=""/>
      <w:lvlJc w:val="left"/>
      <w:pPr>
        <w:ind w:left="4320" w:hanging="360"/>
      </w:pPr>
      <w:rPr>
        <w:rFonts w:ascii="Wingdings" w:hAnsi="Wingdings" w:hint="default"/>
      </w:rPr>
    </w:lvl>
    <w:lvl w:ilvl="6" w:tplc="8C701028" w:tentative="1">
      <w:start w:val="1"/>
      <w:numFmt w:val="bullet"/>
      <w:lvlText w:val=""/>
      <w:lvlJc w:val="left"/>
      <w:pPr>
        <w:ind w:left="5040" w:hanging="360"/>
      </w:pPr>
      <w:rPr>
        <w:rFonts w:ascii="Symbol" w:hAnsi="Symbol" w:hint="default"/>
      </w:rPr>
    </w:lvl>
    <w:lvl w:ilvl="7" w:tplc="1C1CD276" w:tentative="1">
      <w:start w:val="1"/>
      <w:numFmt w:val="bullet"/>
      <w:lvlText w:val="o"/>
      <w:lvlJc w:val="left"/>
      <w:pPr>
        <w:ind w:left="5760" w:hanging="360"/>
      </w:pPr>
      <w:rPr>
        <w:rFonts w:ascii="Courier New" w:hAnsi="Courier New" w:cs="Courier New" w:hint="default"/>
      </w:rPr>
    </w:lvl>
    <w:lvl w:ilvl="8" w:tplc="8CC870C4" w:tentative="1">
      <w:start w:val="1"/>
      <w:numFmt w:val="bullet"/>
      <w:lvlText w:val=""/>
      <w:lvlJc w:val="left"/>
      <w:pPr>
        <w:ind w:left="6480" w:hanging="360"/>
      </w:pPr>
      <w:rPr>
        <w:rFonts w:ascii="Wingdings" w:hAnsi="Wingdings" w:hint="default"/>
      </w:rPr>
    </w:lvl>
  </w:abstractNum>
  <w:abstractNum w:abstractNumId="29" w15:restartNumberingAfterBreak="0">
    <w:nsid w:val="4CBC171C"/>
    <w:multiLevelType w:val="hybridMultilevel"/>
    <w:tmpl w:val="D0BA0ABA"/>
    <w:lvl w:ilvl="0" w:tplc="9AF056F4">
      <w:start w:val="1"/>
      <w:numFmt w:val="bullet"/>
      <w:lvlText w:val=""/>
      <w:lvlJc w:val="left"/>
      <w:pPr>
        <w:ind w:left="720" w:hanging="360"/>
      </w:pPr>
      <w:rPr>
        <w:rFonts w:ascii="Symbol" w:hAnsi="Symbol" w:hint="default"/>
      </w:rPr>
    </w:lvl>
    <w:lvl w:ilvl="1" w:tplc="55E0FAA2" w:tentative="1">
      <w:start w:val="1"/>
      <w:numFmt w:val="bullet"/>
      <w:lvlText w:val="o"/>
      <w:lvlJc w:val="left"/>
      <w:pPr>
        <w:ind w:left="1440" w:hanging="360"/>
      </w:pPr>
      <w:rPr>
        <w:rFonts w:ascii="Courier New" w:hAnsi="Courier New" w:cs="Courier New" w:hint="default"/>
      </w:rPr>
    </w:lvl>
    <w:lvl w:ilvl="2" w:tplc="E2E05222" w:tentative="1">
      <w:start w:val="1"/>
      <w:numFmt w:val="bullet"/>
      <w:lvlText w:val=""/>
      <w:lvlJc w:val="left"/>
      <w:pPr>
        <w:ind w:left="2160" w:hanging="360"/>
      </w:pPr>
      <w:rPr>
        <w:rFonts w:ascii="Wingdings" w:hAnsi="Wingdings" w:hint="default"/>
      </w:rPr>
    </w:lvl>
    <w:lvl w:ilvl="3" w:tplc="3B9C29D0" w:tentative="1">
      <w:start w:val="1"/>
      <w:numFmt w:val="bullet"/>
      <w:lvlText w:val=""/>
      <w:lvlJc w:val="left"/>
      <w:pPr>
        <w:ind w:left="2880" w:hanging="360"/>
      </w:pPr>
      <w:rPr>
        <w:rFonts w:ascii="Symbol" w:hAnsi="Symbol" w:hint="default"/>
      </w:rPr>
    </w:lvl>
    <w:lvl w:ilvl="4" w:tplc="85D0F018" w:tentative="1">
      <w:start w:val="1"/>
      <w:numFmt w:val="bullet"/>
      <w:lvlText w:val="o"/>
      <w:lvlJc w:val="left"/>
      <w:pPr>
        <w:ind w:left="3600" w:hanging="360"/>
      </w:pPr>
      <w:rPr>
        <w:rFonts w:ascii="Courier New" w:hAnsi="Courier New" w:cs="Courier New" w:hint="default"/>
      </w:rPr>
    </w:lvl>
    <w:lvl w:ilvl="5" w:tplc="85E42106" w:tentative="1">
      <w:start w:val="1"/>
      <w:numFmt w:val="bullet"/>
      <w:lvlText w:val=""/>
      <w:lvlJc w:val="left"/>
      <w:pPr>
        <w:ind w:left="4320" w:hanging="360"/>
      </w:pPr>
      <w:rPr>
        <w:rFonts w:ascii="Wingdings" w:hAnsi="Wingdings" w:hint="default"/>
      </w:rPr>
    </w:lvl>
    <w:lvl w:ilvl="6" w:tplc="5CDE086E" w:tentative="1">
      <w:start w:val="1"/>
      <w:numFmt w:val="bullet"/>
      <w:lvlText w:val=""/>
      <w:lvlJc w:val="left"/>
      <w:pPr>
        <w:ind w:left="5040" w:hanging="360"/>
      </w:pPr>
      <w:rPr>
        <w:rFonts w:ascii="Symbol" w:hAnsi="Symbol" w:hint="default"/>
      </w:rPr>
    </w:lvl>
    <w:lvl w:ilvl="7" w:tplc="DEB2D98C" w:tentative="1">
      <w:start w:val="1"/>
      <w:numFmt w:val="bullet"/>
      <w:lvlText w:val="o"/>
      <w:lvlJc w:val="left"/>
      <w:pPr>
        <w:ind w:left="5760" w:hanging="360"/>
      </w:pPr>
      <w:rPr>
        <w:rFonts w:ascii="Courier New" w:hAnsi="Courier New" w:cs="Courier New" w:hint="default"/>
      </w:rPr>
    </w:lvl>
    <w:lvl w:ilvl="8" w:tplc="69D225DE" w:tentative="1">
      <w:start w:val="1"/>
      <w:numFmt w:val="bullet"/>
      <w:lvlText w:val=""/>
      <w:lvlJc w:val="left"/>
      <w:pPr>
        <w:ind w:left="6480" w:hanging="360"/>
      </w:pPr>
      <w:rPr>
        <w:rFonts w:ascii="Wingdings" w:hAnsi="Wingdings" w:hint="default"/>
      </w:rPr>
    </w:lvl>
  </w:abstractNum>
  <w:abstractNum w:abstractNumId="30" w15:restartNumberingAfterBreak="0">
    <w:nsid w:val="4F3B5840"/>
    <w:multiLevelType w:val="hybridMultilevel"/>
    <w:tmpl w:val="1B04A7BA"/>
    <w:lvl w:ilvl="0" w:tplc="15AE2518">
      <w:start w:val="1"/>
      <w:numFmt w:val="bullet"/>
      <w:lvlText w:val=""/>
      <w:lvlJc w:val="left"/>
      <w:pPr>
        <w:ind w:left="720" w:hanging="360"/>
      </w:pPr>
      <w:rPr>
        <w:rFonts w:ascii="Symbol" w:hAnsi="Symbol" w:hint="default"/>
      </w:rPr>
    </w:lvl>
    <w:lvl w:ilvl="1" w:tplc="88E2A8BC" w:tentative="1">
      <w:start w:val="1"/>
      <w:numFmt w:val="bullet"/>
      <w:lvlText w:val="o"/>
      <w:lvlJc w:val="left"/>
      <w:pPr>
        <w:ind w:left="1440" w:hanging="360"/>
      </w:pPr>
      <w:rPr>
        <w:rFonts w:ascii="Courier New" w:hAnsi="Courier New" w:cs="Courier New" w:hint="default"/>
      </w:rPr>
    </w:lvl>
    <w:lvl w:ilvl="2" w:tplc="A23C5582" w:tentative="1">
      <w:start w:val="1"/>
      <w:numFmt w:val="bullet"/>
      <w:lvlText w:val=""/>
      <w:lvlJc w:val="left"/>
      <w:pPr>
        <w:ind w:left="2160" w:hanging="360"/>
      </w:pPr>
      <w:rPr>
        <w:rFonts w:ascii="Wingdings" w:hAnsi="Wingdings" w:hint="default"/>
      </w:rPr>
    </w:lvl>
    <w:lvl w:ilvl="3" w:tplc="C72208D6" w:tentative="1">
      <w:start w:val="1"/>
      <w:numFmt w:val="bullet"/>
      <w:lvlText w:val=""/>
      <w:lvlJc w:val="left"/>
      <w:pPr>
        <w:ind w:left="2880" w:hanging="360"/>
      </w:pPr>
      <w:rPr>
        <w:rFonts w:ascii="Symbol" w:hAnsi="Symbol" w:hint="default"/>
      </w:rPr>
    </w:lvl>
    <w:lvl w:ilvl="4" w:tplc="417A645E" w:tentative="1">
      <w:start w:val="1"/>
      <w:numFmt w:val="bullet"/>
      <w:lvlText w:val="o"/>
      <w:lvlJc w:val="left"/>
      <w:pPr>
        <w:ind w:left="3600" w:hanging="360"/>
      </w:pPr>
      <w:rPr>
        <w:rFonts w:ascii="Courier New" w:hAnsi="Courier New" w:cs="Courier New" w:hint="default"/>
      </w:rPr>
    </w:lvl>
    <w:lvl w:ilvl="5" w:tplc="0218C5B0" w:tentative="1">
      <w:start w:val="1"/>
      <w:numFmt w:val="bullet"/>
      <w:lvlText w:val=""/>
      <w:lvlJc w:val="left"/>
      <w:pPr>
        <w:ind w:left="4320" w:hanging="360"/>
      </w:pPr>
      <w:rPr>
        <w:rFonts w:ascii="Wingdings" w:hAnsi="Wingdings" w:hint="default"/>
      </w:rPr>
    </w:lvl>
    <w:lvl w:ilvl="6" w:tplc="9A5A1AE2" w:tentative="1">
      <w:start w:val="1"/>
      <w:numFmt w:val="bullet"/>
      <w:lvlText w:val=""/>
      <w:lvlJc w:val="left"/>
      <w:pPr>
        <w:ind w:left="5040" w:hanging="360"/>
      </w:pPr>
      <w:rPr>
        <w:rFonts w:ascii="Symbol" w:hAnsi="Symbol" w:hint="default"/>
      </w:rPr>
    </w:lvl>
    <w:lvl w:ilvl="7" w:tplc="BAC6DE5A" w:tentative="1">
      <w:start w:val="1"/>
      <w:numFmt w:val="bullet"/>
      <w:lvlText w:val="o"/>
      <w:lvlJc w:val="left"/>
      <w:pPr>
        <w:ind w:left="5760" w:hanging="360"/>
      </w:pPr>
      <w:rPr>
        <w:rFonts w:ascii="Courier New" w:hAnsi="Courier New" w:cs="Courier New" w:hint="default"/>
      </w:rPr>
    </w:lvl>
    <w:lvl w:ilvl="8" w:tplc="CBC25A8A" w:tentative="1">
      <w:start w:val="1"/>
      <w:numFmt w:val="bullet"/>
      <w:lvlText w:val=""/>
      <w:lvlJc w:val="left"/>
      <w:pPr>
        <w:ind w:left="6480" w:hanging="360"/>
      </w:pPr>
      <w:rPr>
        <w:rFonts w:ascii="Wingdings" w:hAnsi="Wingdings" w:hint="default"/>
      </w:rPr>
    </w:lvl>
  </w:abstractNum>
  <w:abstractNum w:abstractNumId="31" w15:restartNumberingAfterBreak="0">
    <w:nsid w:val="5D4D2E29"/>
    <w:multiLevelType w:val="hybridMultilevel"/>
    <w:tmpl w:val="41B41E38"/>
    <w:lvl w:ilvl="0" w:tplc="02FCE398">
      <w:start w:val="1"/>
      <w:numFmt w:val="lowerLetter"/>
      <w:lvlText w:val="%1)"/>
      <w:lvlJc w:val="left"/>
      <w:pPr>
        <w:ind w:left="720" w:hanging="360"/>
      </w:pPr>
    </w:lvl>
    <w:lvl w:ilvl="1" w:tplc="BC06C3B0" w:tentative="1">
      <w:start w:val="1"/>
      <w:numFmt w:val="lowerLetter"/>
      <w:lvlText w:val="%2."/>
      <w:lvlJc w:val="left"/>
      <w:pPr>
        <w:ind w:left="1440" w:hanging="360"/>
      </w:pPr>
    </w:lvl>
    <w:lvl w:ilvl="2" w:tplc="C68EDB38" w:tentative="1">
      <w:start w:val="1"/>
      <w:numFmt w:val="lowerRoman"/>
      <w:lvlText w:val="%3."/>
      <w:lvlJc w:val="right"/>
      <w:pPr>
        <w:ind w:left="2160" w:hanging="180"/>
      </w:pPr>
    </w:lvl>
    <w:lvl w:ilvl="3" w:tplc="8B385AFA" w:tentative="1">
      <w:start w:val="1"/>
      <w:numFmt w:val="decimal"/>
      <w:lvlText w:val="%4."/>
      <w:lvlJc w:val="left"/>
      <w:pPr>
        <w:ind w:left="2880" w:hanging="360"/>
      </w:pPr>
    </w:lvl>
    <w:lvl w:ilvl="4" w:tplc="9342E3CA" w:tentative="1">
      <w:start w:val="1"/>
      <w:numFmt w:val="lowerLetter"/>
      <w:lvlText w:val="%5."/>
      <w:lvlJc w:val="left"/>
      <w:pPr>
        <w:ind w:left="3600" w:hanging="360"/>
      </w:pPr>
    </w:lvl>
    <w:lvl w:ilvl="5" w:tplc="44EC98F6" w:tentative="1">
      <w:start w:val="1"/>
      <w:numFmt w:val="lowerRoman"/>
      <w:lvlText w:val="%6."/>
      <w:lvlJc w:val="right"/>
      <w:pPr>
        <w:ind w:left="4320" w:hanging="180"/>
      </w:pPr>
    </w:lvl>
    <w:lvl w:ilvl="6" w:tplc="9522CD10" w:tentative="1">
      <w:start w:val="1"/>
      <w:numFmt w:val="decimal"/>
      <w:lvlText w:val="%7."/>
      <w:lvlJc w:val="left"/>
      <w:pPr>
        <w:ind w:left="5040" w:hanging="360"/>
      </w:pPr>
    </w:lvl>
    <w:lvl w:ilvl="7" w:tplc="99062582" w:tentative="1">
      <w:start w:val="1"/>
      <w:numFmt w:val="lowerLetter"/>
      <w:lvlText w:val="%8."/>
      <w:lvlJc w:val="left"/>
      <w:pPr>
        <w:ind w:left="5760" w:hanging="360"/>
      </w:pPr>
    </w:lvl>
    <w:lvl w:ilvl="8" w:tplc="5F1E8D62" w:tentative="1">
      <w:start w:val="1"/>
      <w:numFmt w:val="lowerRoman"/>
      <w:lvlText w:val="%9."/>
      <w:lvlJc w:val="right"/>
      <w:pPr>
        <w:ind w:left="6480" w:hanging="180"/>
      </w:pPr>
    </w:lvl>
  </w:abstractNum>
  <w:abstractNum w:abstractNumId="32" w15:restartNumberingAfterBreak="0">
    <w:nsid w:val="5E3A1D09"/>
    <w:multiLevelType w:val="hybridMultilevel"/>
    <w:tmpl w:val="BE9AC87E"/>
    <w:lvl w:ilvl="0" w:tplc="6C427724">
      <w:start w:val="1"/>
      <w:numFmt w:val="bullet"/>
      <w:lvlText w:val=""/>
      <w:lvlJc w:val="left"/>
      <w:pPr>
        <w:ind w:left="720" w:hanging="360"/>
      </w:pPr>
      <w:rPr>
        <w:rFonts w:ascii="Symbol" w:hAnsi="Symbol" w:hint="default"/>
      </w:rPr>
    </w:lvl>
    <w:lvl w:ilvl="1" w:tplc="3F18DF1E" w:tentative="1">
      <w:start w:val="1"/>
      <w:numFmt w:val="bullet"/>
      <w:lvlText w:val="o"/>
      <w:lvlJc w:val="left"/>
      <w:pPr>
        <w:ind w:left="1440" w:hanging="360"/>
      </w:pPr>
      <w:rPr>
        <w:rFonts w:ascii="Courier New" w:hAnsi="Courier New" w:cs="Courier New" w:hint="default"/>
      </w:rPr>
    </w:lvl>
    <w:lvl w:ilvl="2" w:tplc="3108880A" w:tentative="1">
      <w:start w:val="1"/>
      <w:numFmt w:val="bullet"/>
      <w:lvlText w:val=""/>
      <w:lvlJc w:val="left"/>
      <w:pPr>
        <w:ind w:left="2160" w:hanging="360"/>
      </w:pPr>
      <w:rPr>
        <w:rFonts w:ascii="Wingdings" w:hAnsi="Wingdings" w:hint="default"/>
      </w:rPr>
    </w:lvl>
    <w:lvl w:ilvl="3" w:tplc="5914F02A" w:tentative="1">
      <w:start w:val="1"/>
      <w:numFmt w:val="bullet"/>
      <w:lvlText w:val=""/>
      <w:lvlJc w:val="left"/>
      <w:pPr>
        <w:ind w:left="2880" w:hanging="360"/>
      </w:pPr>
      <w:rPr>
        <w:rFonts w:ascii="Symbol" w:hAnsi="Symbol" w:hint="default"/>
      </w:rPr>
    </w:lvl>
    <w:lvl w:ilvl="4" w:tplc="1420661A" w:tentative="1">
      <w:start w:val="1"/>
      <w:numFmt w:val="bullet"/>
      <w:lvlText w:val="o"/>
      <w:lvlJc w:val="left"/>
      <w:pPr>
        <w:ind w:left="3600" w:hanging="360"/>
      </w:pPr>
      <w:rPr>
        <w:rFonts w:ascii="Courier New" w:hAnsi="Courier New" w:cs="Courier New" w:hint="default"/>
      </w:rPr>
    </w:lvl>
    <w:lvl w:ilvl="5" w:tplc="87A69248" w:tentative="1">
      <w:start w:val="1"/>
      <w:numFmt w:val="bullet"/>
      <w:lvlText w:val=""/>
      <w:lvlJc w:val="left"/>
      <w:pPr>
        <w:ind w:left="4320" w:hanging="360"/>
      </w:pPr>
      <w:rPr>
        <w:rFonts w:ascii="Wingdings" w:hAnsi="Wingdings" w:hint="default"/>
      </w:rPr>
    </w:lvl>
    <w:lvl w:ilvl="6" w:tplc="3724C9CA" w:tentative="1">
      <w:start w:val="1"/>
      <w:numFmt w:val="bullet"/>
      <w:lvlText w:val=""/>
      <w:lvlJc w:val="left"/>
      <w:pPr>
        <w:ind w:left="5040" w:hanging="360"/>
      </w:pPr>
      <w:rPr>
        <w:rFonts w:ascii="Symbol" w:hAnsi="Symbol" w:hint="default"/>
      </w:rPr>
    </w:lvl>
    <w:lvl w:ilvl="7" w:tplc="F24E26EC" w:tentative="1">
      <w:start w:val="1"/>
      <w:numFmt w:val="bullet"/>
      <w:lvlText w:val="o"/>
      <w:lvlJc w:val="left"/>
      <w:pPr>
        <w:ind w:left="5760" w:hanging="360"/>
      </w:pPr>
      <w:rPr>
        <w:rFonts w:ascii="Courier New" w:hAnsi="Courier New" w:cs="Courier New" w:hint="default"/>
      </w:rPr>
    </w:lvl>
    <w:lvl w:ilvl="8" w:tplc="76483554" w:tentative="1">
      <w:start w:val="1"/>
      <w:numFmt w:val="bullet"/>
      <w:lvlText w:val=""/>
      <w:lvlJc w:val="left"/>
      <w:pPr>
        <w:ind w:left="6480" w:hanging="360"/>
      </w:pPr>
      <w:rPr>
        <w:rFonts w:ascii="Wingdings" w:hAnsi="Wingdings" w:hint="default"/>
      </w:rPr>
    </w:lvl>
  </w:abstractNum>
  <w:abstractNum w:abstractNumId="33" w15:restartNumberingAfterBreak="0">
    <w:nsid w:val="5EB9371B"/>
    <w:multiLevelType w:val="hybridMultilevel"/>
    <w:tmpl w:val="D48EF1EA"/>
    <w:lvl w:ilvl="0" w:tplc="A12CAA10">
      <w:start w:val="1"/>
      <w:numFmt w:val="bullet"/>
      <w:lvlText w:val=""/>
      <w:lvlJc w:val="left"/>
      <w:pPr>
        <w:ind w:left="720" w:hanging="360"/>
      </w:pPr>
      <w:rPr>
        <w:rFonts w:ascii="Symbol" w:hAnsi="Symbol" w:hint="default"/>
      </w:rPr>
    </w:lvl>
    <w:lvl w:ilvl="1" w:tplc="C18ED9B0" w:tentative="1">
      <w:start w:val="1"/>
      <w:numFmt w:val="bullet"/>
      <w:lvlText w:val="o"/>
      <w:lvlJc w:val="left"/>
      <w:pPr>
        <w:ind w:left="1440" w:hanging="360"/>
      </w:pPr>
      <w:rPr>
        <w:rFonts w:ascii="Courier New" w:hAnsi="Courier New" w:cs="Courier New" w:hint="default"/>
      </w:rPr>
    </w:lvl>
    <w:lvl w:ilvl="2" w:tplc="D2B4C4A4" w:tentative="1">
      <w:start w:val="1"/>
      <w:numFmt w:val="bullet"/>
      <w:lvlText w:val=""/>
      <w:lvlJc w:val="left"/>
      <w:pPr>
        <w:ind w:left="2160" w:hanging="360"/>
      </w:pPr>
      <w:rPr>
        <w:rFonts w:ascii="Wingdings" w:hAnsi="Wingdings" w:hint="default"/>
      </w:rPr>
    </w:lvl>
    <w:lvl w:ilvl="3" w:tplc="45DA103E" w:tentative="1">
      <w:start w:val="1"/>
      <w:numFmt w:val="bullet"/>
      <w:lvlText w:val=""/>
      <w:lvlJc w:val="left"/>
      <w:pPr>
        <w:ind w:left="2880" w:hanging="360"/>
      </w:pPr>
      <w:rPr>
        <w:rFonts w:ascii="Symbol" w:hAnsi="Symbol" w:hint="default"/>
      </w:rPr>
    </w:lvl>
    <w:lvl w:ilvl="4" w:tplc="7C4E5D14" w:tentative="1">
      <w:start w:val="1"/>
      <w:numFmt w:val="bullet"/>
      <w:lvlText w:val="o"/>
      <w:lvlJc w:val="left"/>
      <w:pPr>
        <w:ind w:left="3600" w:hanging="360"/>
      </w:pPr>
      <w:rPr>
        <w:rFonts w:ascii="Courier New" w:hAnsi="Courier New" w:cs="Courier New" w:hint="default"/>
      </w:rPr>
    </w:lvl>
    <w:lvl w:ilvl="5" w:tplc="6206F27E" w:tentative="1">
      <w:start w:val="1"/>
      <w:numFmt w:val="bullet"/>
      <w:lvlText w:val=""/>
      <w:lvlJc w:val="left"/>
      <w:pPr>
        <w:ind w:left="4320" w:hanging="360"/>
      </w:pPr>
      <w:rPr>
        <w:rFonts w:ascii="Wingdings" w:hAnsi="Wingdings" w:hint="default"/>
      </w:rPr>
    </w:lvl>
    <w:lvl w:ilvl="6" w:tplc="687264CC" w:tentative="1">
      <w:start w:val="1"/>
      <w:numFmt w:val="bullet"/>
      <w:lvlText w:val=""/>
      <w:lvlJc w:val="left"/>
      <w:pPr>
        <w:ind w:left="5040" w:hanging="360"/>
      </w:pPr>
      <w:rPr>
        <w:rFonts w:ascii="Symbol" w:hAnsi="Symbol" w:hint="default"/>
      </w:rPr>
    </w:lvl>
    <w:lvl w:ilvl="7" w:tplc="5AEC681C" w:tentative="1">
      <w:start w:val="1"/>
      <w:numFmt w:val="bullet"/>
      <w:lvlText w:val="o"/>
      <w:lvlJc w:val="left"/>
      <w:pPr>
        <w:ind w:left="5760" w:hanging="360"/>
      </w:pPr>
      <w:rPr>
        <w:rFonts w:ascii="Courier New" w:hAnsi="Courier New" w:cs="Courier New" w:hint="default"/>
      </w:rPr>
    </w:lvl>
    <w:lvl w:ilvl="8" w:tplc="9BDAA378" w:tentative="1">
      <w:start w:val="1"/>
      <w:numFmt w:val="bullet"/>
      <w:lvlText w:val=""/>
      <w:lvlJc w:val="left"/>
      <w:pPr>
        <w:ind w:left="6480" w:hanging="360"/>
      </w:pPr>
      <w:rPr>
        <w:rFonts w:ascii="Wingdings" w:hAnsi="Wingdings" w:hint="default"/>
      </w:rPr>
    </w:lvl>
  </w:abstractNum>
  <w:abstractNum w:abstractNumId="34" w15:restartNumberingAfterBreak="0">
    <w:nsid w:val="5F7E2677"/>
    <w:multiLevelType w:val="hybridMultilevel"/>
    <w:tmpl w:val="79285F16"/>
    <w:lvl w:ilvl="0" w:tplc="937C978C">
      <w:start w:val="1"/>
      <w:numFmt w:val="bullet"/>
      <w:lvlText w:val=""/>
      <w:lvlJc w:val="left"/>
      <w:pPr>
        <w:ind w:left="720" w:hanging="360"/>
      </w:pPr>
      <w:rPr>
        <w:rFonts w:ascii="Symbol" w:hAnsi="Symbol" w:hint="default"/>
      </w:rPr>
    </w:lvl>
    <w:lvl w:ilvl="1" w:tplc="5C6AB362" w:tentative="1">
      <w:start w:val="1"/>
      <w:numFmt w:val="bullet"/>
      <w:lvlText w:val="o"/>
      <w:lvlJc w:val="left"/>
      <w:pPr>
        <w:ind w:left="1440" w:hanging="360"/>
      </w:pPr>
      <w:rPr>
        <w:rFonts w:ascii="Courier New" w:hAnsi="Courier New" w:cs="Courier New" w:hint="default"/>
      </w:rPr>
    </w:lvl>
    <w:lvl w:ilvl="2" w:tplc="5704B274" w:tentative="1">
      <w:start w:val="1"/>
      <w:numFmt w:val="bullet"/>
      <w:lvlText w:val=""/>
      <w:lvlJc w:val="left"/>
      <w:pPr>
        <w:ind w:left="2160" w:hanging="360"/>
      </w:pPr>
      <w:rPr>
        <w:rFonts w:ascii="Wingdings" w:hAnsi="Wingdings" w:hint="default"/>
      </w:rPr>
    </w:lvl>
    <w:lvl w:ilvl="3" w:tplc="B7502C50" w:tentative="1">
      <w:start w:val="1"/>
      <w:numFmt w:val="bullet"/>
      <w:lvlText w:val=""/>
      <w:lvlJc w:val="left"/>
      <w:pPr>
        <w:ind w:left="2880" w:hanging="360"/>
      </w:pPr>
      <w:rPr>
        <w:rFonts w:ascii="Symbol" w:hAnsi="Symbol" w:hint="default"/>
      </w:rPr>
    </w:lvl>
    <w:lvl w:ilvl="4" w:tplc="4ACCFE32" w:tentative="1">
      <w:start w:val="1"/>
      <w:numFmt w:val="bullet"/>
      <w:lvlText w:val="o"/>
      <w:lvlJc w:val="left"/>
      <w:pPr>
        <w:ind w:left="3600" w:hanging="360"/>
      </w:pPr>
      <w:rPr>
        <w:rFonts w:ascii="Courier New" w:hAnsi="Courier New" w:cs="Courier New" w:hint="default"/>
      </w:rPr>
    </w:lvl>
    <w:lvl w:ilvl="5" w:tplc="5A665790" w:tentative="1">
      <w:start w:val="1"/>
      <w:numFmt w:val="bullet"/>
      <w:lvlText w:val=""/>
      <w:lvlJc w:val="left"/>
      <w:pPr>
        <w:ind w:left="4320" w:hanging="360"/>
      </w:pPr>
      <w:rPr>
        <w:rFonts w:ascii="Wingdings" w:hAnsi="Wingdings" w:hint="default"/>
      </w:rPr>
    </w:lvl>
    <w:lvl w:ilvl="6" w:tplc="8BEE995C" w:tentative="1">
      <w:start w:val="1"/>
      <w:numFmt w:val="bullet"/>
      <w:lvlText w:val=""/>
      <w:lvlJc w:val="left"/>
      <w:pPr>
        <w:ind w:left="5040" w:hanging="360"/>
      </w:pPr>
      <w:rPr>
        <w:rFonts w:ascii="Symbol" w:hAnsi="Symbol" w:hint="default"/>
      </w:rPr>
    </w:lvl>
    <w:lvl w:ilvl="7" w:tplc="D06AFD28" w:tentative="1">
      <w:start w:val="1"/>
      <w:numFmt w:val="bullet"/>
      <w:lvlText w:val="o"/>
      <w:lvlJc w:val="left"/>
      <w:pPr>
        <w:ind w:left="5760" w:hanging="360"/>
      </w:pPr>
      <w:rPr>
        <w:rFonts w:ascii="Courier New" w:hAnsi="Courier New" w:cs="Courier New" w:hint="default"/>
      </w:rPr>
    </w:lvl>
    <w:lvl w:ilvl="8" w:tplc="98D215FC" w:tentative="1">
      <w:start w:val="1"/>
      <w:numFmt w:val="bullet"/>
      <w:lvlText w:val=""/>
      <w:lvlJc w:val="left"/>
      <w:pPr>
        <w:ind w:left="6480" w:hanging="360"/>
      </w:pPr>
      <w:rPr>
        <w:rFonts w:ascii="Wingdings" w:hAnsi="Wingdings" w:hint="default"/>
      </w:rPr>
    </w:lvl>
  </w:abstractNum>
  <w:abstractNum w:abstractNumId="35" w15:restartNumberingAfterBreak="0">
    <w:nsid w:val="61A13613"/>
    <w:multiLevelType w:val="hybridMultilevel"/>
    <w:tmpl w:val="72F498B8"/>
    <w:lvl w:ilvl="0" w:tplc="B114FFB8">
      <w:start w:val="1"/>
      <w:numFmt w:val="bullet"/>
      <w:lvlText w:val=""/>
      <w:lvlJc w:val="left"/>
      <w:pPr>
        <w:ind w:left="1080" w:hanging="360"/>
      </w:pPr>
      <w:rPr>
        <w:rFonts w:ascii="Symbol" w:hAnsi="Symbol" w:hint="default"/>
      </w:rPr>
    </w:lvl>
    <w:lvl w:ilvl="1" w:tplc="F274F4B4" w:tentative="1">
      <w:start w:val="1"/>
      <w:numFmt w:val="bullet"/>
      <w:lvlText w:val="o"/>
      <w:lvlJc w:val="left"/>
      <w:pPr>
        <w:ind w:left="1800" w:hanging="360"/>
      </w:pPr>
      <w:rPr>
        <w:rFonts w:ascii="Courier New" w:hAnsi="Courier New" w:cs="Courier New" w:hint="default"/>
      </w:rPr>
    </w:lvl>
    <w:lvl w:ilvl="2" w:tplc="56127C6E" w:tentative="1">
      <w:start w:val="1"/>
      <w:numFmt w:val="bullet"/>
      <w:lvlText w:val=""/>
      <w:lvlJc w:val="left"/>
      <w:pPr>
        <w:ind w:left="2520" w:hanging="360"/>
      </w:pPr>
      <w:rPr>
        <w:rFonts w:ascii="Wingdings" w:hAnsi="Wingdings" w:hint="default"/>
      </w:rPr>
    </w:lvl>
    <w:lvl w:ilvl="3" w:tplc="02EA46E0" w:tentative="1">
      <w:start w:val="1"/>
      <w:numFmt w:val="bullet"/>
      <w:lvlText w:val=""/>
      <w:lvlJc w:val="left"/>
      <w:pPr>
        <w:ind w:left="3240" w:hanging="360"/>
      </w:pPr>
      <w:rPr>
        <w:rFonts w:ascii="Symbol" w:hAnsi="Symbol" w:hint="default"/>
      </w:rPr>
    </w:lvl>
    <w:lvl w:ilvl="4" w:tplc="59AA245C" w:tentative="1">
      <w:start w:val="1"/>
      <w:numFmt w:val="bullet"/>
      <w:lvlText w:val="o"/>
      <w:lvlJc w:val="left"/>
      <w:pPr>
        <w:ind w:left="3960" w:hanging="360"/>
      </w:pPr>
      <w:rPr>
        <w:rFonts w:ascii="Courier New" w:hAnsi="Courier New" w:cs="Courier New" w:hint="default"/>
      </w:rPr>
    </w:lvl>
    <w:lvl w:ilvl="5" w:tplc="3AF2A4FA" w:tentative="1">
      <w:start w:val="1"/>
      <w:numFmt w:val="bullet"/>
      <w:lvlText w:val=""/>
      <w:lvlJc w:val="left"/>
      <w:pPr>
        <w:ind w:left="4680" w:hanging="360"/>
      </w:pPr>
      <w:rPr>
        <w:rFonts w:ascii="Wingdings" w:hAnsi="Wingdings" w:hint="default"/>
      </w:rPr>
    </w:lvl>
    <w:lvl w:ilvl="6" w:tplc="8364F960" w:tentative="1">
      <w:start w:val="1"/>
      <w:numFmt w:val="bullet"/>
      <w:lvlText w:val=""/>
      <w:lvlJc w:val="left"/>
      <w:pPr>
        <w:ind w:left="5400" w:hanging="360"/>
      </w:pPr>
      <w:rPr>
        <w:rFonts w:ascii="Symbol" w:hAnsi="Symbol" w:hint="default"/>
      </w:rPr>
    </w:lvl>
    <w:lvl w:ilvl="7" w:tplc="6A4C66B8" w:tentative="1">
      <w:start w:val="1"/>
      <w:numFmt w:val="bullet"/>
      <w:lvlText w:val="o"/>
      <w:lvlJc w:val="left"/>
      <w:pPr>
        <w:ind w:left="6120" w:hanging="360"/>
      </w:pPr>
      <w:rPr>
        <w:rFonts w:ascii="Courier New" w:hAnsi="Courier New" w:cs="Courier New" w:hint="default"/>
      </w:rPr>
    </w:lvl>
    <w:lvl w:ilvl="8" w:tplc="1752F850" w:tentative="1">
      <w:start w:val="1"/>
      <w:numFmt w:val="bullet"/>
      <w:lvlText w:val=""/>
      <w:lvlJc w:val="left"/>
      <w:pPr>
        <w:ind w:left="6840" w:hanging="360"/>
      </w:pPr>
      <w:rPr>
        <w:rFonts w:ascii="Wingdings" w:hAnsi="Wingdings" w:hint="default"/>
      </w:rPr>
    </w:lvl>
  </w:abstractNum>
  <w:abstractNum w:abstractNumId="36" w15:restartNumberingAfterBreak="0">
    <w:nsid w:val="62B44EE3"/>
    <w:multiLevelType w:val="multilevel"/>
    <w:tmpl w:val="CBD09714"/>
    <w:lvl w:ilvl="0">
      <w:start w:val="1"/>
      <w:numFmt w:val="decimal"/>
      <w:lvlText w:val="2.%1."/>
      <w:lvlJc w:val="left"/>
      <w:pPr>
        <w:ind w:left="1004"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63F759CD"/>
    <w:multiLevelType w:val="hybridMultilevel"/>
    <w:tmpl w:val="6FF22088"/>
    <w:lvl w:ilvl="0" w:tplc="61A43B14">
      <w:start w:val="1"/>
      <w:numFmt w:val="decimal"/>
      <w:pStyle w:val="Heading4"/>
      <w:lvlText w:val="%1."/>
      <w:lvlJc w:val="left"/>
      <w:pPr>
        <w:ind w:left="360" w:hanging="360"/>
      </w:pPr>
    </w:lvl>
    <w:lvl w:ilvl="1" w:tplc="00F02F94" w:tentative="1">
      <w:start w:val="1"/>
      <w:numFmt w:val="lowerLetter"/>
      <w:lvlText w:val="%2."/>
      <w:lvlJc w:val="left"/>
      <w:pPr>
        <w:ind w:left="1080" w:hanging="360"/>
      </w:pPr>
    </w:lvl>
    <w:lvl w:ilvl="2" w:tplc="A642CE1C" w:tentative="1">
      <w:start w:val="1"/>
      <w:numFmt w:val="lowerRoman"/>
      <w:lvlText w:val="%3."/>
      <w:lvlJc w:val="right"/>
      <w:pPr>
        <w:ind w:left="1800" w:hanging="180"/>
      </w:pPr>
    </w:lvl>
    <w:lvl w:ilvl="3" w:tplc="B902FE12" w:tentative="1">
      <w:start w:val="1"/>
      <w:numFmt w:val="decimal"/>
      <w:lvlText w:val="%4."/>
      <w:lvlJc w:val="left"/>
      <w:pPr>
        <w:ind w:left="2520" w:hanging="360"/>
      </w:pPr>
    </w:lvl>
    <w:lvl w:ilvl="4" w:tplc="7CFC4CBA" w:tentative="1">
      <w:start w:val="1"/>
      <w:numFmt w:val="lowerLetter"/>
      <w:lvlText w:val="%5."/>
      <w:lvlJc w:val="left"/>
      <w:pPr>
        <w:ind w:left="3240" w:hanging="360"/>
      </w:pPr>
    </w:lvl>
    <w:lvl w:ilvl="5" w:tplc="F386E07E" w:tentative="1">
      <w:start w:val="1"/>
      <w:numFmt w:val="lowerRoman"/>
      <w:lvlText w:val="%6."/>
      <w:lvlJc w:val="right"/>
      <w:pPr>
        <w:ind w:left="3960" w:hanging="180"/>
      </w:pPr>
    </w:lvl>
    <w:lvl w:ilvl="6" w:tplc="C8A02FF8" w:tentative="1">
      <w:start w:val="1"/>
      <w:numFmt w:val="decimal"/>
      <w:lvlText w:val="%7."/>
      <w:lvlJc w:val="left"/>
      <w:pPr>
        <w:ind w:left="4680" w:hanging="360"/>
      </w:pPr>
    </w:lvl>
    <w:lvl w:ilvl="7" w:tplc="C00AC0F8" w:tentative="1">
      <w:start w:val="1"/>
      <w:numFmt w:val="lowerLetter"/>
      <w:lvlText w:val="%8."/>
      <w:lvlJc w:val="left"/>
      <w:pPr>
        <w:ind w:left="5400" w:hanging="360"/>
      </w:pPr>
    </w:lvl>
    <w:lvl w:ilvl="8" w:tplc="8C02C696" w:tentative="1">
      <w:start w:val="1"/>
      <w:numFmt w:val="lowerRoman"/>
      <w:lvlText w:val="%9."/>
      <w:lvlJc w:val="right"/>
      <w:pPr>
        <w:ind w:left="6120" w:hanging="180"/>
      </w:pPr>
    </w:lvl>
  </w:abstractNum>
  <w:abstractNum w:abstractNumId="38" w15:restartNumberingAfterBreak="0">
    <w:nsid w:val="64F60864"/>
    <w:multiLevelType w:val="hybridMultilevel"/>
    <w:tmpl w:val="B6CE7A66"/>
    <w:lvl w:ilvl="0" w:tplc="CCFEAE8E">
      <w:start w:val="1"/>
      <w:numFmt w:val="bullet"/>
      <w:lvlText w:val=""/>
      <w:lvlJc w:val="left"/>
      <w:pPr>
        <w:ind w:left="720" w:hanging="360"/>
      </w:pPr>
      <w:rPr>
        <w:rFonts w:ascii="Symbol" w:hAnsi="Symbol" w:hint="default"/>
      </w:rPr>
    </w:lvl>
    <w:lvl w:ilvl="1" w:tplc="247AC3EA" w:tentative="1">
      <w:start w:val="1"/>
      <w:numFmt w:val="bullet"/>
      <w:lvlText w:val="o"/>
      <w:lvlJc w:val="left"/>
      <w:pPr>
        <w:ind w:left="1440" w:hanging="360"/>
      </w:pPr>
      <w:rPr>
        <w:rFonts w:ascii="Courier New" w:hAnsi="Courier New" w:cs="Courier New" w:hint="default"/>
      </w:rPr>
    </w:lvl>
    <w:lvl w:ilvl="2" w:tplc="9EFEFBA2" w:tentative="1">
      <w:start w:val="1"/>
      <w:numFmt w:val="bullet"/>
      <w:lvlText w:val=""/>
      <w:lvlJc w:val="left"/>
      <w:pPr>
        <w:ind w:left="2160" w:hanging="360"/>
      </w:pPr>
      <w:rPr>
        <w:rFonts w:ascii="Wingdings" w:hAnsi="Wingdings" w:hint="default"/>
      </w:rPr>
    </w:lvl>
    <w:lvl w:ilvl="3" w:tplc="08CA8DD2" w:tentative="1">
      <w:start w:val="1"/>
      <w:numFmt w:val="bullet"/>
      <w:lvlText w:val=""/>
      <w:lvlJc w:val="left"/>
      <w:pPr>
        <w:ind w:left="2880" w:hanging="360"/>
      </w:pPr>
      <w:rPr>
        <w:rFonts w:ascii="Symbol" w:hAnsi="Symbol" w:hint="default"/>
      </w:rPr>
    </w:lvl>
    <w:lvl w:ilvl="4" w:tplc="5D003C5C" w:tentative="1">
      <w:start w:val="1"/>
      <w:numFmt w:val="bullet"/>
      <w:lvlText w:val="o"/>
      <w:lvlJc w:val="left"/>
      <w:pPr>
        <w:ind w:left="3600" w:hanging="360"/>
      </w:pPr>
      <w:rPr>
        <w:rFonts w:ascii="Courier New" w:hAnsi="Courier New" w:cs="Courier New" w:hint="default"/>
      </w:rPr>
    </w:lvl>
    <w:lvl w:ilvl="5" w:tplc="033EC420" w:tentative="1">
      <w:start w:val="1"/>
      <w:numFmt w:val="bullet"/>
      <w:lvlText w:val=""/>
      <w:lvlJc w:val="left"/>
      <w:pPr>
        <w:ind w:left="4320" w:hanging="360"/>
      </w:pPr>
      <w:rPr>
        <w:rFonts w:ascii="Wingdings" w:hAnsi="Wingdings" w:hint="default"/>
      </w:rPr>
    </w:lvl>
    <w:lvl w:ilvl="6" w:tplc="90E05450" w:tentative="1">
      <w:start w:val="1"/>
      <w:numFmt w:val="bullet"/>
      <w:lvlText w:val=""/>
      <w:lvlJc w:val="left"/>
      <w:pPr>
        <w:ind w:left="5040" w:hanging="360"/>
      </w:pPr>
      <w:rPr>
        <w:rFonts w:ascii="Symbol" w:hAnsi="Symbol" w:hint="default"/>
      </w:rPr>
    </w:lvl>
    <w:lvl w:ilvl="7" w:tplc="15466B2E" w:tentative="1">
      <w:start w:val="1"/>
      <w:numFmt w:val="bullet"/>
      <w:lvlText w:val="o"/>
      <w:lvlJc w:val="left"/>
      <w:pPr>
        <w:ind w:left="5760" w:hanging="360"/>
      </w:pPr>
      <w:rPr>
        <w:rFonts w:ascii="Courier New" w:hAnsi="Courier New" w:cs="Courier New" w:hint="default"/>
      </w:rPr>
    </w:lvl>
    <w:lvl w:ilvl="8" w:tplc="47948190" w:tentative="1">
      <w:start w:val="1"/>
      <w:numFmt w:val="bullet"/>
      <w:lvlText w:val=""/>
      <w:lvlJc w:val="left"/>
      <w:pPr>
        <w:ind w:left="6480" w:hanging="360"/>
      </w:pPr>
      <w:rPr>
        <w:rFonts w:ascii="Wingdings" w:hAnsi="Wingdings" w:hint="default"/>
      </w:rPr>
    </w:lvl>
  </w:abstractNum>
  <w:abstractNum w:abstractNumId="39" w15:restartNumberingAfterBreak="0">
    <w:nsid w:val="66E81162"/>
    <w:multiLevelType w:val="hybridMultilevel"/>
    <w:tmpl w:val="05B08F92"/>
    <w:lvl w:ilvl="0" w:tplc="C34825AC">
      <w:start w:val="1"/>
      <w:numFmt w:val="bullet"/>
      <w:lvlText w:val=""/>
      <w:lvlJc w:val="left"/>
      <w:pPr>
        <w:ind w:left="360" w:hanging="360"/>
      </w:pPr>
      <w:rPr>
        <w:rFonts w:ascii="Symbol" w:hAnsi="Symbol" w:hint="default"/>
      </w:rPr>
    </w:lvl>
    <w:lvl w:ilvl="1" w:tplc="7B72415A" w:tentative="1">
      <w:start w:val="1"/>
      <w:numFmt w:val="bullet"/>
      <w:lvlText w:val="o"/>
      <w:lvlJc w:val="left"/>
      <w:pPr>
        <w:ind w:left="1080" w:hanging="360"/>
      </w:pPr>
      <w:rPr>
        <w:rFonts w:ascii="Courier New" w:hAnsi="Courier New" w:cs="Courier New" w:hint="default"/>
      </w:rPr>
    </w:lvl>
    <w:lvl w:ilvl="2" w:tplc="9ADED25C" w:tentative="1">
      <w:start w:val="1"/>
      <w:numFmt w:val="bullet"/>
      <w:lvlText w:val=""/>
      <w:lvlJc w:val="left"/>
      <w:pPr>
        <w:ind w:left="1800" w:hanging="360"/>
      </w:pPr>
      <w:rPr>
        <w:rFonts w:ascii="Wingdings" w:hAnsi="Wingdings" w:hint="default"/>
      </w:rPr>
    </w:lvl>
    <w:lvl w:ilvl="3" w:tplc="8BBC0DC4" w:tentative="1">
      <w:start w:val="1"/>
      <w:numFmt w:val="bullet"/>
      <w:lvlText w:val=""/>
      <w:lvlJc w:val="left"/>
      <w:pPr>
        <w:ind w:left="2520" w:hanging="360"/>
      </w:pPr>
      <w:rPr>
        <w:rFonts w:ascii="Symbol" w:hAnsi="Symbol" w:hint="default"/>
      </w:rPr>
    </w:lvl>
    <w:lvl w:ilvl="4" w:tplc="5C1297D2" w:tentative="1">
      <w:start w:val="1"/>
      <w:numFmt w:val="bullet"/>
      <w:lvlText w:val="o"/>
      <w:lvlJc w:val="left"/>
      <w:pPr>
        <w:ind w:left="3240" w:hanging="360"/>
      </w:pPr>
      <w:rPr>
        <w:rFonts w:ascii="Courier New" w:hAnsi="Courier New" w:cs="Courier New" w:hint="default"/>
      </w:rPr>
    </w:lvl>
    <w:lvl w:ilvl="5" w:tplc="D7DA5D44" w:tentative="1">
      <w:start w:val="1"/>
      <w:numFmt w:val="bullet"/>
      <w:lvlText w:val=""/>
      <w:lvlJc w:val="left"/>
      <w:pPr>
        <w:ind w:left="3960" w:hanging="360"/>
      </w:pPr>
      <w:rPr>
        <w:rFonts w:ascii="Wingdings" w:hAnsi="Wingdings" w:hint="default"/>
      </w:rPr>
    </w:lvl>
    <w:lvl w:ilvl="6" w:tplc="86EA231E" w:tentative="1">
      <w:start w:val="1"/>
      <w:numFmt w:val="bullet"/>
      <w:lvlText w:val=""/>
      <w:lvlJc w:val="left"/>
      <w:pPr>
        <w:ind w:left="4680" w:hanging="360"/>
      </w:pPr>
      <w:rPr>
        <w:rFonts w:ascii="Symbol" w:hAnsi="Symbol" w:hint="default"/>
      </w:rPr>
    </w:lvl>
    <w:lvl w:ilvl="7" w:tplc="7DA6C89E" w:tentative="1">
      <w:start w:val="1"/>
      <w:numFmt w:val="bullet"/>
      <w:lvlText w:val="o"/>
      <w:lvlJc w:val="left"/>
      <w:pPr>
        <w:ind w:left="5400" w:hanging="360"/>
      </w:pPr>
      <w:rPr>
        <w:rFonts w:ascii="Courier New" w:hAnsi="Courier New" w:cs="Courier New" w:hint="default"/>
      </w:rPr>
    </w:lvl>
    <w:lvl w:ilvl="8" w:tplc="E6FA9172" w:tentative="1">
      <w:start w:val="1"/>
      <w:numFmt w:val="bullet"/>
      <w:lvlText w:val=""/>
      <w:lvlJc w:val="left"/>
      <w:pPr>
        <w:ind w:left="6120" w:hanging="360"/>
      </w:pPr>
      <w:rPr>
        <w:rFonts w:ascii="Wingdings" w:hAnsi="Wingdings" w:hint="default"/>
      </w:rPr>
    </w:lvl>
  </w:abstractNum>
  <w:abstractNum w:abstractNumId="40" w15:restartNumberingAfterBreak="0">
    <w:nsid w:val="711A456A"/>
    <w:multiLevelType w:val="hybridMultilevel"/>
    <w:tmpl w:val="FF727682"/>
    <w:lvl w:ilvl="0" w:tplc="C40466F0">
      <w:start w:val="1"/>
      <w:numFmt w:val="bullet"/>
      <w:lvlText w:val=""/>
      <w:lvlJc w:val="left"/>
      <w:pPr>
        <w:ind w:left="720" w:hanging="360"/>
      </w:pPr>
      <w:rPr>
        <w:rFonts w:ascii="Symbol" w:hAnsi="Symbol" w:hint="default"/>
      </w:rPr>
    </w:lvl>
    <w:lvl w:ilvl="1" w:tplc="6214240C" w:tentative="1">
      <w:start w:val="1"/>
      <w:numFmt w:val="bullet"/>
      <w:lvlText w:val="o"/>
      <w:lvlJc w:val="left"/>
      <w:pPr>
        <w:ind w:left="1440" w:hanging="360"/>
      </w:pPr>
      <w:rPr>
        <w:rFonts w:ascii="Courier New" w:hAnsi="Courier New" w:cs="Courier New" w:hint="default"/>
      </w:rPr>
    </w:lvl>
    <w:lvl w:ilvl="2" w:tplc="3E0E2E18" w:tentative="1">
      <w:start w:val="1"/>
      <w:numFmt w:val="bullet"/>
      <w:lvlText w:val=""/>
      <w:lvlJc w:val="left"/>
      <w:pPr>
        <w:ind w:left="2160" w:hanging="360"/>
      </w:pPr>
      <w:rPr>
        <w:rFonts w:ascii="Wingdings" w:hAnsi="Wingdings" w:hint="default"/>
      </w:rPr>
    </w:lvl>
    <w:lvl w:ilvl="3" w:tplc="A30221EE" w:tentative="1">
      <w:start w:val="1"/>
      <w:numFmt w:val="bullet"/>
      <w:lvlText w:val=""/>
      <w:lvlJc w:val="left"/>
      <w:pPr>
        <w:ind w:left="2880" w:hanging="360"/>
      </w:pPr>
      <w:rPr>
        <w:rFonts w:ascii="Symbol" w:hAnsi="Symbol" w:hint="default"/>
      </w:rPr>
    </w:lvl>
    <w:lvl w:ilvl="4" w:tplc="229E4AAE" w:tentative="1">
      <w:start w:val="1"/>
      <w:numFmt w:val="bullet"/>
      <w:lvlText w:val="o"/>
      <w:lvlJc w:val="left"/>
      <w:pPr>
        <w:ind w:left="3600" w:hanging="360"/>
      </w:pPr>
      <w:rPr>
        <w:rFonts w:ascii="Courier New" w:hAnsi="Courier New" w:cs="Courier New" w:hint="default"/>
      </w:rPr>
    </w:lvl>
    <w:lvl w:ilvl="5" w:tplc="6DF4B4DC" w:tentative="1">
      <w:start w:val="1"/>
      <w:numFmt w:val="bullet"/>
      <w:lvlText w:val=""/>
      <w:lvlJc w:val="left"/>
      <w:pPr>
        <w:ind w:left="4320" w:hanging="360"/>
      </w:pPr>
      <w:rPr>
        <w:rFonts w:ascii="Wingdings" w:hAnsi="Wingdings" w:hint="default"/>
      </w:rPr>
    </w:lvl>
    <w:lvl w:ilvl="6" w:tplc="F8486C24" w:tentative="1">
      <w:start w:val="1"/>
      <w:numFmt w:val="bullet"/>
      <w:lvlText w:val=""/>
      <w:lvlJc w:val="left"/>
      <w:pPr>
        <w:ind w:left="5040" w:hanging="360"/>
      </w:pPr>
      <w:rPr>
        <w:rFonts w:ascii="Symbol" w:hAnsi="Symbol" w:hint="default"/>
      </w:rPr>
    </w:lvl>
    <w:lvl w:ilvl="7" w:tplc="3AC4D630" w:tentative="1">
      <w:start w:val="1"/>
      <w:numFmt w:val="bullet"/>
      <w:lvlText w:val="o"/>
      <w:lvlJc w:val="left"/>
      <w:pPr>
        <w:ind w:left="5760" w:hanging="360"/>
      </w:pPr>
      <w:rPr>
        <w:rFonts w:ascii="Courier New" w:hAnsi="Courier New" w:cs="Courier New" w:hint="default"/>
      </w:rPr>
    </w:lvl>
    <w:lvl w:ilvl="8" w:tplc="75C6883C" w:tentative="1">
      <w:start w:val="1"/>
      <w:numFmt w:val="bullet"/>
      <w:lvlText w:val=""/>
      <w:lvlJc w:val="left"/>
      <w:pPr>
        <w:ind w:left="6480" w:hanging="360"/>
      </w:pPr>
      <w:rPr>
        <w:rFonts w:ascii="Wingdings" w:hAnsi="Wingdings" w:hint="default"/>
      </w:rPr>
    </w:lvl>
  </w:abstractNum>
  <w:abstractNum w:abstractNumId="41" w15:restartNumberingAfterBreak="0">
    <w:nsid w:val="712C6B77"/>
    <w:multiLevelType w:val="hybridMultilevel"/>
    <w:tmpl w:val="808278F0"/>
    <w:lvl w:ilvl="0" w:tplc="3E6E86E2">
      <w:start w:val="1"/>
      <w:numFmt w:val="decimal"/>
      <w:pStyle w:val="Heading3-numbered"/>
      <w:lvlText w:val="%1."/>
      <w:lvlJc w:val="left"/>
      <w:pPr>
        <w:ind w:left="360" w:hanging="360"/>
      </w:pPr>
      <w:rPr>
        <w:b/>
        <w:i w:val="0"/>
        <w:color w:val="auto"/>
        <w:sz w:val="28"/>
        <w:szCs w:val="28"/>
      </w:rPr>
    </w:lvl>
    <w:lvl w:ilvl="1" w:tplc="2BE67658" w:tentative="1">
      <w:start w:val="1"/>
      <w:numFmt w:val="lowerLetter"/>
      <w:lvlText w:val="%2."/>
      <w:lvlJc w:val="left"/>
      <w:pPr>
        <w:ind w:left="1080" w:hanging="360"/>
      </w:pPr>
    </w:lvl>
    <w:lvl w:ilvl="2" w:tplc="7892070A" w:tentative="1">
      <w:start w:val="1"/>
      <w:numFmt w:val="lowerRoman"/>
      <w:lvlText w:val="%3."/>
      <w:lvlJc w:val="right"/>
      <w:pPr>
        <w:ind w:left="1800" w:hanging="180"/>
      </w:pPr>
    </w:lvl>
    <w:lvl w:ilvl="3" w:tplc="76340DEC" w:tentative="1">
      <w:start w:val="1"/>
      <w:numFmt w:val="decimal"/>
      <w:lvlText w:val="%4."/>
      <w:lvlJc w:val="left"/>
      <w:pPr>
        <w:ind w:left="2520" w:hanging="360"/>
      </w:pPr>
    </w:lvl>
    <w:lvl w:ilvl="4" w:tplc="6750F1A6" w:tentative="1">
      <w:start w:val="1"/>
      <w:numFmt w:val="lowerLetter"/>
      <w:lvlText w:val="%5."/>
      <w:lvlJc w:val="left"/>
      <w:pPr>
        <w:ind w:left="3240" w:hanging="360"/>
      </w:pPr>
    </w:lvl>
    <w:lvl w:ilvl="5" w:tplc="1D20C550" w:tentative="1">
      <w:start w:val="1"/>
      <w:numFmt w:val="lowerRoman"/>
      <w:lvlText w:val="%6."/>
      <w:lvlJc w:val="right"/>
      <w:pPr>
        <w:ind w:left="3960" w:hanging="180"/>
      </w:pPr>
    </w:lvl>
    <w:lvl w:ilvl="6" w:tplc="26FCF994" w:tentative="1">
      <w:start w:val="1"/>
      <w:numFmt w:val="decimal"/>
      <w:lvlText w:val="%7."/>
      <w:lvlJc w:val="left"/>
      <w:pPr>
        <w:ind w:left="4680" w:hanging="360"/>
      </w:pPr>
    </w:lvl>
    <w:lvl w:ilvl="7" w:tplc="4BEE4132" w:tentative="1">
      <w:start w:val="1"/>
      <w:numFmt w:val="lowerLetter"/>
      <w:lvlText w:val="%8."/>
      <w:lvlJc w:val="left"/>
      <w:pPr>
        <w:ind w:left="5400" w:hanging="360"/>
      </w:pPr>
    </w:lvl>
    <w:lvl w:ilvl="8" w:tplc="66262E28" w:tentative="1">
      <w:start w:val="1"/>
      <w:numFmt w:val="lowerRoman"/>
      <w:lvlText w:val="%9."/>
      <w:lvlJc w:val="right"/>
      <w:pPr>
        <w:ind w:left="6120" w:hanging="180"/>
      </w:pPr>
    </w:lvl>
  </w:abstractNum>
  <w:abstractNum w:abstractNumId="42" w15:restartNumberingAfterBreak="0">
    <w:nsid w:val="72016EEE"/>
    <w:multiLevelType w:val="hybridMultilevel"/>
    <w:tmpl w:val="C76630A4"/>
    <w:lvl w:ilvl="0" w:tplc="FEBABABE">
      <w:start w:val="1"/>
      <w:numFmt w:val="bullet"/>
      <w:lvlText w:val=""/>
      <w:lvlJc w:val="left"/>
      <w:pPr>
        <w:ind w:left="720" w:hanging="360"/>
      </w:pPr>
      <w:rPr>
        <w:rFonts w:ascii="Symbol" w:hAnsi="Symbol" w:hint="default"/>
      </w:rPr>
    </w:lvl>
    <w:lvl w:ilvl="1" w:tplc="9C003CC4" w:tentative="1">
      <w:start w:val="1"/>
      <w:numFmt w:val="bullet"/>
      <w:lvlText w:val="o"/>
      <w:lvlJc w:val="left"/>
      <w:pPr>
        <w:ind w:left="1440" w:hanging="360"/>
      </w:pPr>
      <w:rPr>
        <w:rFonts w:ascii="Courier New" w:hAnsi="Courier New" w:cs="Courier New" w:hint="default"/>
      </w:rPr>
    </w:lvl>
    <w:lvl w:ilvl="2" w:tplc="8B2C8FDA" w:tentative="1">
      <w:start w:val="1"/>
      <w:numFmt w:val="bullet"/>
      <w:lvlText w:val=""/>
      <w:lvlJc w:val="left"/>
      <w:pPr>
        <w:ind w:left="2160" w:hanging="360"/>
      </w:pPr>
      <w:rPr>
        <w:rFonts w:ascii="Wingdings" w:hAnsi="Wingdings" w:hint="default"/>
      </w:rPr>
    </w:lvl>
    <w:lvl w:ilvl="3" w:tplc="212AB06C" w:tentative="1">
      <w:start w:val="1"/>
      <w:numFmt w:val="bullet"/>
      <w:lvlText w:val=""/>
      <w:lvlJc w:val="left"/>
      <w:pPr>
        <w:ind w:left="2880" w:hanging="360"/>
      </w:pPr>
      <w:rPr>
        <w:rFonts w:ascii="Symbol" w:hAnsi="Symbol" w:hint="default"/>
      </w:rPr>
    </w:lvl>
    <w:lvl w:ilvl="4" w:tplc="D55834CA" w:tentative="1">
      <w:start w:val="1"/>
      <w:numFmt w:val="bullet"/>
      <w:lvlText w:val="o"/>
      <w:lvlJc w:val="left"/>
      <w:pPr>
        <w:ind w:left="3600" w:hanging="360"/>
      </w:pPr>
      <w:rPr>
        <w:rFonts w:ascii="Courier New" w:hAnsi="Courier New" w:cs="Courier New" w:hint="default"/>
      </w:rPr>
    </w:lvl>
    <w:lvl w:ilvl="5" w:tplc="960E2408" w:tentative="1">
      <w:start w:val="1"/>
      <w:numFmt w:val="bullet"/>
      <w:lvlText w:val=""/>
      <w:lvlJc w:val="left"/>
      <w:pPr>
        <w:ind w:left="4320" w:hanging="360"/>
      </w:pPr>
      <w:rPr>
        <w:rFonts w:ascii="Wingdings" w:hAnsi="Wingdings" w:hint="default"/>
      </w:rPr>
    </w:lvl>
    <w:lvl w:ilvl="6" w:tplc="96780FAC" w:tentative="1">
      <w:start w:val="1"/>
      <w:numFmt w:val="bullet"/>
      <w:lvlText w:val=""/>
      <w:lvlJc w:val="left"/>
      <w:pPr>
        <w:ind w:left="5040" w:hanging="360"/>
      </w:pPr>
      <w:rPr>
        <w:rFonts w:ascii="Symbol" w:hAnsi="Symbol" w:hint="default"/>
      </w:rPr>
    </w:lvl>
    <w:lvl w:ilvl="7" w:tplc="B7500FBC" w:tentative="1">
      <w:start w:val="1"/>
      <w:numFmt w:val="bullet"/>
      <w:lvlText w:val="o"/>
      <w:lvlJc w:val="left"/>
      <w:pPr>
        <w:ind w:left="5760" w:hanging="360"/>
      </w:pPr>
      <w:rPr>
        <w:rFonts w:ascii="Courier New" w:hAnsi="Courier New" w:cs="Courier New" w:hint="default"/>
      </w:rPr>
    </w:lvl>
    <w:lvl w:ilvl="8" w:tplc="ECCA84AA" w:tentative="1">
      <w:start w:val="1"/>
      <w:numFmt w:val="bullet"/>
      <w:lvlText w:val=""/>
      <w:lvlJc w:val="left"/>
      <w:pPr>
        <w:ind w:left="6480" w:hanging="360"/>
      </w:pPr>
      <w:rPr>
        <w:rFonts w:ascii="Wingdings" w:hAnsi="Wingdings" w:hint="default"/>
      </w:rPr>
    </w:lvl>
  </w:abstractNum>
  <w:abstractNum w:abstractNumId="43" w15:restartNumberingAfterBreak="0">
    <w:nsid w:val="745A7555"/>
    <w:multiLevelType w:val="hybridMultilevel"/>
    <w:tmpl w:val="6A8AC206"/>
    <w:lvl w:ilvl="0" w:tplc="FC40EF40">
      <w:start w:val="1"/>
      <w:numFmt w:val="bullet"/>
      <w:lvlText w:val=""/>
      <w:lvlJc w:val="left"/>
      <w:pPr>
        <w:ind w:left="1136" w:hanging="360"/>
      </w:pPr>
      <w:rPr>
        <w:rFonts w:ascii="Symbol" w:hAnsi="Symbol" w:hint="default"/>
      </w:rPr>
    </w:lvl>
    <w:lvl w:ilvl="1" w:tplc="FD0A06C2" w:tentative="1">
      <w:start w:val="1"/>
      <w:numFmt w:val="bullet"/>
      <w:lvlText w:val="o"/>
      <w:lvlJc w:val="left"/>
      <w:pPr>
        <w:ind w:left="1856" w:hanging="360"/>
      </w:pPr>
      <w:rPr>
        <w:rFonts w:ascii="Courier New" w:hAnsi="Courier New" w:cs="Courier New" w:hint="default"/>
      </w:rPr>
    </w:lvl>
    <w:lvl w:ilvl="2" w:tplc="7B88AFEA" w:tentative="1">
      <w:start w:val="1"/>
      <w:numFmt w:val="bullet"/>
      <w:lvlText w:val=""/>
      <w:lvlJc w:val="left"/>
      <w:pPr>
        <w:ind w:left="2576" w:hanging="360"/>
      </w:pPr>
      <w:rPr>
        <w:rFonts w:ascii="Wingdings" w:hAnsi="Wingdings" w:hint="default"/>
      </w:rPr>
    </w:lvl>
    <w:lvl w:ilvl="3" w:tplc="23CEEE8C" w:tentative="1">
      <w:start w:val="1"/>
      <w:numFmt w:val="bullet"/>
      <w:lvlText w:val=""/>
      <w:lvlJc w:val="left"/>
      <w:pPr>
        <w:ind w:left="3296" w:hanging="360"/>
      </w:pPr>
      <w:rPr>
        <w:rFonts w:ascii="Symbol" w:hAnsi="Symbol" w:hint="default"/>
      </w:rPr>
    </w:lvl>
    <w:lvl w:ilvl="4" w:tplc="086C7E22" w:tentative="1">
      <w:start w:val="1"/>
      <w:numFmt w:val="bullet"/>
      <w:lvlText w:val="o"/>
      <w:lvlJc w:val="left"/>
      <w:pPr>
        <w:ind w:left="4016" w:hanging="360"/>
      </w:pPr>
      <w:rPr>
        <w:rFonts w:ascii="Courier New" w:hAnsi="Courier New" w:cs="Courier New" w:hint="default"/>
      </w:rPr>
    </w:lvl>
    <w:lvl w:ilvl="5" w:tplc="7256CB00" w:tentative="1">
      <w:start w:val="1"/>
      <w:numFmt w:val="bullet"/>
      <w:lvlText w:val=""/>
      <w:lvlJc w:val="left"/>
      <w:pPr>
        <w:ind w:left="4736" w:hanging="360"/>
      </w:pPr>
      <w:rPr>
        <w:rFonts w:ascii="Wingdings" w:hAnsi="Wingdings" w:hint="default"/>
      </w:rPr>
    </w:lvl>
    <w:lvl w:ilvl="6" w:tplc="5BE86710" w:tentative="1">
      <w:start w:val="1"/>
      <w:numFmt w:val="bullet"/>
      <w:lvlText w:val=""/>
      <w:lvlJc w:val="left"/>
      <w:pPr>
        <w:ind w:left="5456" w:hanging="360"/>
      </w:pPr>
      <w:rPr>
        <w:rFonts w:ascii="Symbol" w:hAnsi="Symbol" w:hint="default"/>
      </w:rPr>
    </w:lvl>
    <w:lvl w:ilvl="7" w:tplc="2DE4F94E" w:tentative="1">
      <w:start w:val="1"/>
      <w:numFmt w:val="bullet"/>
      <w:lvlText w:val="o"/>
      <w:lvlJc w:val="left"/>
      <w:pPr>
        <w:ind w:left="6176" w:hanging="360"/>
      </w:pPr>
      <w:rPr>
        <w:rFonts w:ascii="Courier New" w:hAnsi="Courier New" w:cs="Courier New" w:hint="default"/>
      </w:rPr>
    </w:lvl>
    <w:lvl w:ilvl="8" w:tplc="C0D08608" w:tentative="1">
      <w:start w:val="1"/>
      <w:numFmt w:val="bullet"/>
      <w:lvlText w:val=""/>
      <w:lvlJc w:val="left"/>
      <w:pPr>
        <w:ind w:left="6896" w:hanging="360"/>
      </w:pPr>
      <w:rPr>
        <w:rFonts w:ascii="Wingdings" w:hAnsi="Wingdings" w:hint="default"/>
      </w:rPr>
    </w:lvl>
  </w:abstractNum>
  <w:abstractNum w:abstractNumId="44" w15:restartNumberingAfterBreak="0">
    <w:nsid w:val="771E1B7A"/>
    <w:multiLevelType w:val="hybridMultilevel"/>
    <w:tmpl w:val="434C44D6"/>
    <w:lvl w:ilvl="0" w:tplc="54966092">
      <w:start w:val="1"/>
      <w:numFmt w:val="bullet"/>
      <w:lvlText w:val=""/>
      <w:lvlJc w:val="left"/>
      <w:pPr>
        <w:ind w:left="360" w:hanging="360"/>
      </w:pPr>
      <w:rPr>
        <w:rFonts w:ascii="Symbol" w:hAnsi="Symbol" w:hint="default"/>
      </w:rPr>
    </w:lvl>
    <w:lvl w:ilvl="1" w:tplc="24AAE73A" w:tentative="1">
      <w:start w:val="1"/>
      <w:numFmt w:val="bullet"/>
      <w:lvlText w:val="o"/>
      <w:lvlJc w:val="left"/>
      <w:pPr>
        <w:ind w:left="1080" w:hanging="360"/>
      </w:pPr>
      <w:rPr>
        <w:rFonts w:ascii="Courier New" w:hAnsi="Courier New" w:cs="Courier New" w:hint="default"/>
      </w:rPr>
    </w:lvl>
    <w:lvl w:ilvl="2" w:tplc="4A6C7398" w:tentative="1">
      <w:start w:val="1"/>
      <w:numFmt w:val="bullet"/>
      <w:lvlText w:val=""/>
      <w:lvlJc w:val="left"/>
      <w:pPr>
        <w:ind w:left="1800" w:hanging="360"/>
      </w:pPr>
      <w:rPr>
        <w:rFonts w:ascii="Wingdings" w:hAnsi="Wingdings" w:hint="default"/>
      </w:rPr>
    </w:lvl>
    <w:lvl w:ilvl="3" w:tplc="0EEA6A40" w:tentative="1">
      <w:start w:val="1"/>
      <w:numFmt w:val="bullet"/>
      <w:lvlText w:val=""/>
      <w:lvlJc w:val="left"/>
      <w:pPr>
        <w:ind w:left="2520" w:hanging="360"/>
      </w:pPr>
      <w:rPr>
        <w:rFonts w:ascii="Symbol" w:hAnsi="Symbol" w:hint="default"/>
      </w:rPr>
    </w:lvl>
    <w:lvl w:ilvl="4" w:tplc="A6B878A0" w:tentative="1">
      <w:start w:val="1"/>
      <w:numFmt w:val="bullet"/>
      <w:lvlText w:val="o"/>
      <w:lvlJc w:val="left"/>
      <w:pPr>
        <w:ind w:left="3240" w:hanging="360"/>
      </w:pPr>
      <w:rPr>
        <w:rFonts w:ascii="Courier New" w:hAnsi="Courier New" w:cs="Courier New" w:hint="default"/>
      </w:rPr>
    </w:lvl>
    <w:lvl w:ilvl="5" w:tplc="13C82C4A" w:tentative="1">
      <w:start w:val="1"/>
      <w:numFmt w:val="bullet"/>
      <w:lvlText w:val=""/>
      <w:lvlJc w:val="left"/>
      <w:pPr>
        <w:ind w:left="3960" w:hanging="360"/>
      </w:pPr>
      <w:rPr>
        <w:rFonts w:ascii="Wingdings" w:hAnsi="Wingdings" w:hint="default"/>
      </w:rPr>
    </w:lvl>
    <w:lvl w:ilvl="6" w:tplc="9FB0B0A2" w:tentative="1">
      <w:start w:val="1"/>
      <w:numFmt w:val="bullet"/>
      <w:lvlText w:val=""/>
      <w:lvlJc w:val="left"/>
      <w:pPr>
        <w:ind w:left="4680" w:hanging="360"/>
      </w:pPr>
      <w:rPr>
        <w:rFonts w:ascii="Symbol" w:hAnsi="Symbol" w:hint="default"/>
      </w:rPr>
    </w:lvl>
    <w:lvl w:ilvl="7" w:tplc="D9FC326C" w:tentative="1">
      <w:start w:val="1"/>
      <w:numFmt w:val="bullet"/>
      <w:lvlText w:val="o"/>
      <w:lvlJc w:val="left"/>
      <w:pPr>
        <w:ind w:left="5400" w:hanging="360"/>
      </w:pPr>
      <w:rPr>
        <w:rFonts w:ascii="Courier New" w:hAnsi="Courier New" w:cs="Courier New" w:hint="default"/>
      </w:rPr>
    </w:lvl>
    <w:lvl w:ilvl="8" w:tplc="DC424EB0" w:tentative="1">
      <w:start w:val="1"/>
      <w:numFmt w:val="bullet"/>
      <w:lvlText w:val=""/>
      <w:lvlJc w:val="left"/>
      <w:pPr>
        <w:ind w:left="6120" w:hanging="360"/>
      </w:pPr>
      <w:rPr>
        <w:rFonts w:ascii="Wingdings" w:hAnsi="Wingdings" w:hint="default"/>
      </w:rPr>
    </w:lvl>
  </w:abstractNum>
  <w:abstractNum w:abstractNumId="45" w15:restartNumberingAfterBreak="0">
    <w:nsid w:val="7B53795C"/>
    <w:multiLevelType w:val="hybridMultilevel"/>
    <w:tmpl w:val="90688F7C"/>
    <w:lvl w:ilvl="0" w:tplc="C102E94A">
      <w:start w:val="1"/>
      <w:numFmt w:val="bullet"/>
      <w:lvlText w:val=""/>
      <w:lvlJc w:val="left"/>
      <w:pPr>
        <w:ind w:left="360" w:hanging="360"/>
      </w:pPr>
      <w:rPr>
        <w:rFonts w:ascii="Symbol" w:hAnsi="Symbol" w:hint="default"/>
      </w:rPr>
    </w:lvl>
    <w:lvl w:ilvl="1" w:tplc="5254F94E">
      <w:start w:val="1"/>
      <w:numFmt w:val="bullet"/>
      <w:lvlText w:val="o"/>
      <w:lvlJc w:val="left"/>
      <w:pPr>
        <w:ind w:left="1080" w:hanging="360"/>
      </w:pPr>
      <w:rPr>
        <w:rFonts w:ascii="Courier New" w:hAnsi="Courier New" w:cs="Courier New" w:hint="default"/>
      </w:rPr>
    </w:lvl>
    <w:lvl w:ilvl="2" w:tplc="EEA2683A">
      <w:start w:val="1"/>
      <w:numFmt w:val="bullet"/>
      <w:lvlText w:val=""/>
      <w:lvlJc w:val="left"/>
      <w:pPr>
        <w:ind w:left="1800" w:hanging="360"/>
      </w:pPr>
      <w:rPr>
        <w:rFonts w:ascii="Wingdings" w:hAnsi="Wingdings" w:hint="default"/>
      </w:rPr>
    </w:lvl>
    <w:lvl w:ilvl="3" w:tplc="054A31F2">
      <w:start w:val="1"/>
      <w:numFmt w:val="bullet"/>
      <w:lvlText w:val=""/>
      <w:lvlJc w:val="left"/>
      <w:pPr>
        <w:ind w:left="2520" w:hanging="360"/>
      </w:pPr>
      <w:rPr>
        <w:rFonts w:ascii="Symbol" w:hAnsi="Symbol" w:hint="default"/>
      </w:rPr>
    </w:lvl>
    <w:lvl w:ilvl="4" w:tplc="6EB492F6" w:tentative="1">
      <w:start w:val="1"/>
      <w:numFmt w:val="bullet"/>
      <w:lvlText w:val="o"/>
      <w:lvlJc w:val="left"/>
      <w:pPr>
        <w:ind w:left="3240" w:hanging="360"/>
      </w:pPr>
      <w:rPr>
        <w:rFonts w:ascii="Courier New" w:hAnsi="Courier New" w:cs="Courier New" w:hint="default"/>
      </w:rPr>
    </w:lvl>
    <w:lvl w:ilvl="5" w:tplc="651C8136" w:tentative="1">
      <w:start w:val="1"/>
      <w:numFmt w:val="bullet"/>
      <w:lvlText w:val=""/>
      <w:lvlJc w:val="left"/>
      <w:pPr>
        <w:ind w:left="3960" w:hanging="360"/>
      </w:pPr>
      <w:rPr>
        <w:rFonts w:ascii="Wingdings" w:hAnsi="Wingdings" w:hint="default"/>
      </w:rPr>
    </w:lvl>
    <w:lvl w:ilvl="6" w:tplc="52D06A82" w:tentative="1">
      <w:start w:val="1"/>
      <w:numFmt w:val="bullet"/>
      <w:lvlText w:val=""/>
      <w:lvlJc w:val="left"/>
      <w:pPr>
        <w:ind w:left="4680" w:hanging="360"/>
      </w:pPr>
      <w:rPr>
        <w:rFonts w:ascii="Symbol" w:hAnsi="Symbol" w:hint="default"/>
      </w:rPr>
    </w:lvl>
    <w:lvl w:ilvl="7" w:tplc="6E1A5564" w:tentative="1">
      <w:start w:val="1"/>
      <w:numFmt w:val="bullet"/>
      <w:lvlText w:val="o"/>
      <w:lvlJc w:val="left"/>
      <w:pPr>
        <w:ind w:left="5400" w:hanging="360"/>
      </w:pPr>
      <w:rPr>
        <w:rFonts w:ascii="Courier New" w:hAnsi="Courier New" w:cs="Courier New" w:hint="default"/>
      </w:rPr>
    </w:lvl>
    <w:lvl w:ilvl="8" w:tplc="3D8A29CA"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41"/>
  </w:num>
  <w:num w:numId="4">
    <w:abstractNumId w:val="37"/>
  </w:num>
  <w:num w:numId="5">
    <w:abstractNumId w:val="7"/>
  </w:num>
  <w:num w:numId="6">
    <w:abstractNumId w:val="15"/>
  </w:num>
  <w:num w:numId="7">
    <w:abstractNumId w:val="1"/>
  </w:num>
  <w:num w:numId="8">
    <w:abstractNumId w:val="44"/>
  </w:num>
  <w:num w:numId="9">
    <w:abstractNumId w:val="8"/>
  </w:num>
  <w:num w:numId="10">
    <w:abstractNumId w:val="45"/>
  </w:num>
  <w:num w:numId="11">
    <w:abstractNumId w:val="10"/>
  </w:num>
  <w:num w:numId="12">
    <w:abstractNumId w:val="35"/>
  </w:num>
  <w:num w:numId="13">
    <w:abstractNumId w:val="27"/>
  </w:num>
  <w:num w:numId="14">
    <w:abstractNumId w:val="2"/>
  </w:num>
  <w:num w:numId="15">
    <w:abstractNumId w:val="43"/>
  </w:num>
  <w:num w:numId="16">
    <w:abstractNumId w:val="36"/>
  </w:num>
  <w:num w:numId="17">
    <w:abstractNumId w:val="4"/>
  </w:num>
  <w:num w:numId="18">
    <w:abstractNumId w:val="16"/>
  </w:num>
  <w:num w:numId="19">
    <w:abstractNumId w:val="6"/>
  </w:num>
  <w:num w:numId="20">
    <w:abstractNumId w:val="12"/>
  </w:num>
  <w:num w:numId="21">
    <w:abstractNumId w:val="18"/>
  </w:num>
  <w:num w:numId="22">
    <w:abstractNumId w:val="26"/>
  </w:num>
  <w:num w:numId="23">
    <w:abstractNumId w:val="5"/>
  </w:num>
  <w:num w:numId="24">
    <w:abstractNumId w:val="31"/>
  </w:num>
  <w:num w:numId="25">
    <w:abstractNumId w:val="13"/>
  </w:num>
  <w:num w:numId="26">
    <w:abstractNumId w:val="20"/>
  </w:num>
  <w:num w:numId="27">
    <w:abstractNumId w:val="33"/>
  </w:num>
  <w:num w:numId="28">
    <w:abstractNumId w:val="38"/>
  </w:num>
  <w:num w:numId="29">
    <w:abstractNumId w:val="30"/>
  </w:num>
  <w:num w:numId="30">
    <w:abstractNumId w:val="34"/>
  </w:num>
  <w:num w:numId="31">
    <w:abstractNumId w:val="42"/>
  </w:num>
  <w:num w:numId="32">
    <w:abstractNumId w:val="23"/>
  </w:num>
  <w:num w:numId="33">
    <w:abstractNumId w:val="24"/>
  </w:num>
  <w:num w:numId="34">
    <w:abstractNumId w:val="22"/>
  </w:num>
  <w:num w:numId="35">
    <w:abstractNumId w:val="29"/>
  </w:num>
  <w:num w:numId="36">
    <w:abstractNumId w:val="0"/>
  </w:num>
  <w:num w:numId="37">
    <w:abstractNumId w:val="9"/>
  </w:num>
  <w:num w:numId="38">
    <w:abstractNumId w:val="14"/>
  </w:num>
  <w:num w:numId="39">
    <w:abstractNumId w:val="40"/>
  </w:num>
  <w:num w:numId="40">
    <w:abstractNumId w:val="21"/>
  </w:num>
  <w:num w:numId="41">
    <w:abstractNumId w:val="32"/>
  </w:num>
  <w:num w:numId="42">
    <w:abstractNumId w:val="28"/>
  </w:num>
  <w:num w:numId="43">
    <w:abstractNumId w:val="3"/>
  </w:num>
  <w:num w:numId="44">
    <w:abstractNumId w:val="17"/>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ttachedTemplate r:id="rId1"/>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88"/>
    <w:rsid w:val="009723DF"/>
    <w:rsid w:val="00CA648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8E73B83-94E4-4FCD-93A8-691F4BD9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2A578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rsid w:val="003F52AF"/>
    <w:pPr>
      <w:keepNext/>
      <w:spacing w:before="60"/>
      <w:outlineLvl w:val="1"/>
    </w:pPr>
    <w:rPr>
      <w:rFonts w:eastAsia="Times New Roman"/>
      <w:b/>
      <w:bCs/>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3F52AF"/>
    <w:rPr>
      <w:rFonts w:eastAsia="Times New Roman" w:cs="Helvetica-Light"/>
      <w:b/>
      <w:bCs/>
      <w:color w:val="000000"/>
      <w:sz w:val="24"/>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122A06"/>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77280B"/>
    <w:pPr>
      <w:autoSpaceDE/>
      <w:autoSpaceDN/>
      <w:adjustRightInd/>
      <w:spacing w:after="225" w:line="336" w:lineRule="auto"/>
      <w:jc w:val="left"/>
    </w:pPr>
    <w:rPr>
      <w:rFonts w:ascii="Open Sans" w:eastAsia="Times New Roman" w:hAnsi="Open Sans" w:cs="Times New Roman"/>
      <w:color w:val="auto"/>
      <w:lang w:eastAsia="en-GB"/>
    </w:rPr>
  </w:style>
  <w:style w:type="character" w:styleId="Strong">
    <w:name w:val="Strong"/>
    <w:basedOn w:val="DefaultParagraphFont"/>
    <w:uiPriority w:val="22"/>
    <w:qFormat/>
    <w:rsid w:val="00385495"/>
    <w:rPr>
      <w:b/>
      <w:bCs/>
    </w:rPr>
  </w:style>
  <w:style w:type="character" w:styleId="CommentReference">
    <w:name w:val="annotation reference"/>
    <w:basedOn w:val="DefaultParagraphFont"/>
    <w:uiPriority w:val="99"/>
    <w:rsid w:val="00F02EEC"/>
    <w:rPr>
      <w:sz w:val="16"/>
      <w:szCs w:val="16"/>
    </w:rPr>
  </w:style>
  <w:style w:type="paragraph" w:styleId="CommentSubject">
    <w:name w:val="annotation subject"/>
    <w:basedOn w:val="CommentText"/>
    <w:next w:val="CommentText"/>
    <w:link w:val="CommentSubjectChar"/>
    <w:semiHidden/>
    <w:unhideWhenUsed/>
    <w:rsid w:val="00F02EE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F02EEC"/>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ccintranet2/corporate/web/viewdoc.asp?id=127290" TargetMode="External"/><Relationship Id="rId18" Type="http://schemas.openxmlformats.org/officeDocument/2006/relationships/hyperlink" Target="http://www.scie.org.uk/independent-mental-health-advocacy/index.asp" TargetMode="External"/><Relationship Id="rId26" Type="http://schemas.openxmlformats.org/officeDocument/2006/relationships/hyperlink" Target="http://www.legislation.gov.uk/ukpga/2005/9/contents" TargetMode="External"/><Relationship Id="rId3" Type="http://schemas.openxmlformats.org/officeDocument/2006/relationships/styles" Target="styles.xml"/><Relationship Id="rId21" Type="http://schemas.openxmlformats.org/officeDocument/2006/relationships/hyperlink" Target="tel:%200345013820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orpData01\LCCUsers5$\nadam001\My%20Documents\Linda%20Thomas\ASC%20Policy_Independent%20Advocacy.docx" TargetMode="External"/><Relationship Id="rId17" Type="http://schemas.openxmlformats.org/officeDocument/2006/relationships/hyperlink" Target="http://www.justice.gov.uk/protecting-the-vulnerable/mental-capacity-act" TargetMode="External"/><Relationship Id="rId25" Type="http://schemas.openxmlformats.org/officeDocument/2006/relationships/hyperlink" Target="http://www.scie.org.uk/publications/guides/guide3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ccintranet2/corporate/web/viewdoc.asp?id=127290" TargetMode="External"/><Relationship Id="rId20" Type="http://schemas.openxmlformats.org/officeDocument/2006/relationships/hyperlink" Target="http://www.advocacyinlancashire.org.uk"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cintranet2/corporate/web/viewdoc.asp?id=127290" TargetMode="External"/><Relationship Id="rId24" Type="http://schemas.openxmlformats.org/officeDocument/2006/relationships/hyperlink" Target="http://www.scie.org.uk/publications/guides/guide32/whetherinstruct.asp" TargetMode="External"/><Relationship Id="rId32"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lccintranet2/corporate/web/viewdoc.asp?id=127290" TargetMode="External"/><Relationship Id="rId23" Type="http://schemas.openxmlformats.org/officeDocument/2006/relationships/hyperlink" Target="http://lccintranet2/corporate/web/viewdoc.asp?id=127290" TargetMode="External"/><Relationship Id="rId28" Type="http://schemas.openxmlformats.org/officeDocument/2006/relationships/hyperlink" Target="http://www.scie.org.uk/independent-mental-health-advocacy/resources-for-staff/understanding/" TargetMode="External"/><Relationship Id="rId10" Type="http://schemas.openxmlformats.org/officeDocument/2006/relationships/hyperlink" Target="http://lccintranet2/corporate/web/viewdoc.asp?id=127290" TargetMode="External"/><Relationship Id="rId19" Type="http://schemas.openxmlformats.org/officeDocument/2006/relationships/hyperlink" Target="http://ncompassnorthwest.co.uk/what-we-do/advocacy-service"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ccintranet2/corporate/web/viewdoc.asp?id=127290" TargetMode="External"/><Relationship Id="rId22" Type="http://schemas.openxmlformats.org/officeDocument/2006/relationships/hyperlink" Target="http://www.ncompassnorthwest.co.uk/" TargetMode="External"/><Relationship Id="rId27" Type="http://schemas.openxmlformats.org/officeDocument/2006/relationships/hyperlink" Target="https://www.gov.uk/government/publications/mental-capacity-act-code-of-practice" TargetMode="External"/><Relationship Id="rId30" Type="http://schemas.openxmlformats.org/officeDocument/2006/relationships/package" Target="embeddings/Microsoft_Word_Document1.docx"/><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B661-C4A0-4A4A-9BE0-D164C56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18</Pages>
  <Words>5550</Words>
  <Characters>31640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Linda</dc:creator>
  <cp:lastModifiedBy>Evenson, Maya</cp:lastModifiedBy>
  <cp:revision>2</cp:revision>
  <cp:lastPrinted>2017-04-05T07:55:00Z</cp:lastPrinted>
  <dcterms:created xsi:type="dcterms:W3CDTF">2017-07-27T09:20:00Z</dcterms:created>
  <dcterms:modified xsi:type="dcterms:W3CDTF">2017-07-27T09:20:00Z</dcterms:modified>
</cp:coreProperties>
</file>